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702F0" w14:textId="43C0609A" w:rsidR="00410311" w:rsidRPr="007B3156" w:rsidRDefault="007B3156" w:rsidP="007B3156">
      <w:pPr>
        <w:spacing w:after="0" w:line="276" w:lineRule="auto"/>
        <w:contextualSpacing/>
        <w:rPr>
          <w:rFonts w:ascii="Times New Roman" w:hAnsi="Times New Roman" w:cs="Times New Roman"/>
          <w:sz w:val="36"/>
          <w:szCs w:val="36"/>
        </w:rPr>
      </w:pPr>
      <w:r w:rsidRPr="007B3156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4646BECC" wp14:editId="2312838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B456C" w14:textId="7192FC66" w:rsidR="00410311" w:rsidRPr="007B3156" w:rsidRDefault="00410311" w:rsidP="007B3156">
      <w:pPr>
        <w:spacing w:after="0" w:line="276" w:lineRule="auto"/>
        <w:contextualSpacing/>
        <w:rPr>
          <w:rFonts w:ascii="Times New Roman" w:hAnsi="Times New Roman" w:cs="Times New Roman"/>
          <w:sz w:val="36"/>
          <w:szCs w:val="36"/>
        </w:rPr>
      </w:pPr>
    </w:p>
    <w:p w14:paraId="2EE9CFCA" w14:textId="5AD5403D" w:rsidR="00410311" w:rsidRPr="007B3156" w:rsidRDefault="00410311" w:rsidP="007B3156">
      <w:pPr>
        <w:spacing w:after="0" w:line="276" w:lineRule="auto"/>
        <w:contextualSpacing/>
        <w:rPr>
          <w:rFonts w:ascii="Times New Roman" w:hAnsi="Times New Roman" w:cs="Times New Roman"/>
          <w:sz w:val="36"/>
          <w:szCs w:val="36"/>
        </w:rPr>
      </w:pPr>
    </w:p>
    <w:p w14:paraId="420E456B" w14:textId="3889EADF" w:rsidR="00410311" w:rsidRPr="007B3156" w:rsidRDefault="00410311" w:rsidP="007B3156">
      <w:pPr>
        <w:spacing w:after="0" w:line="276" w:lineRule="auto"/>
        <w:contextualSpacing/>
        <w:rPr>
          <w:rFonts w:ascii="Times New Roman" w:hAnsi="Times New Roman" w:cs="Times New Roman"/>
          <w:sz w:val="36"/>
          <w:szCs w:val="36"/>
        </w:rPr>
      </w:pPr>
    </w:p>
    <w:p w14:paraId="1E042E0D" w14:textId="216775AD" w:rsidR="00410311" w:rsidRPr="007B3156" w:rsidRDefault="00410311" w:rsidP="007B3156">
      <w:pPr>
        <w:spacing w:after="0" w:line="276" w:lineRule="auto"/>
        <w:contextualSpacing/>
        <w:rPr>
          <w:rFonts w:ascii="Times New Roman" w:hAnsi="Times New Roman" w:cs="Times New Roman"/>
          <w:sz w:val="36"/>
          <w:szCs w:val="36"/>
        </w:rPr>
      </w:pPr>
    </w:p>
    <w:p w14:paraId="191A363B" w14:textId="77777777" w:rsidR="00410311" w:rsidRPr="007B3156" w:rsidRDefault="00410311" w:rsidP="007B3156">
      <w:pPr>
        <w:spacing w:after="0" w:line="276" w:lineRule="auto"/>
        <w:contextualSpacing/>
        <w:rPr>
          <w:rFonts w:ascii="Times New Roman" w:hAnsi="Times New Roman" w:cs="Times New Roman"/>
          <w:sz w:val="36"/>
          <w:szCs w:val="36"/>
        </w:rPr>
      </w:pPr>
    </w:p>
    <w:p w14:paraId="1D3AAB06" w14:textId="77777777" w:rsidR="007B3156" w:rsidRPr="007B3156" w:rsidRDefault="007B3156" w:rsidP="007B3156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7B3156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6EBFD341" w14:textId="15607E0C" w:rsidR="007B3156" w:rsidRPr="007B3156" w:rsidRDefault="007B3156" w:rsidP="007B3156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B3156">
        <w:rPr>
          <w:rFonts w:ascii="Times New Roman" w:hAnsi="Times New Roman" w:cs="Times New Roman"/>
          <w:b/>
          <w:bCs/>
          <w:sz w:val="36"/>
          <w:szCs w:val="36"/>
        </w:rPr>
        <w:t>по компетенции «</w:t>
      </w:r>
      <w:r>
        <w:rPr>
          <w:rFonts w:ascii="Times New Roman" w:hAnsi="Times New Roman" w:cs="Times New Roman"/>
          <w:b/>
          <w:bCs/>
          <w:sz w:val="36"/>
          <w:szCs w:val="36"/>
        </w:rPr>
        <w:t>Копирайтинг</w:t>
      </w:r>
      <w:r w:rsidRPr="007B3156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501848CB" w14:textId="41950065" w:rsidR="007B3156" w:rsidRPr="007B3156" w:rsidRDefault="007B3156" w:rsidP="007B3156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 w:rsidRPr="007B3156">
        <w:rPr>
          <w:rFonts w:ascii="Times New Roman" w:hAnsi="Times New Roman" w:cs="Times New Roman"/>
          <w:b/>
          <w:bCs/>
          <w:i/>
          <w:color w:val="FF0000"/>
          <w:sz w:val="36"/>
          <w:szCs w:val="36"/>
        </w:rPr>
        <w:t>(</w:t>
      </w:r>
      <w:r w:rsidRPr="007B3156">
        <w:rPr>
          <w:rFonts w:ascii="Times New Roman" w:hAnsi="Times New Roman" w:cs="Times New Roman"/>
          <w:b/>
          <w:bCs/>
          <w:i/>
          <w:color w:val="FF0000"/>
          <w:sz w:val="36"/>
          <w:szCs w:val="36"/>
        </w:rPr>
        <w:t>наименование этапа</w:t>
      </w:r>
      <w:r w:rsidRPr="007B3156">
        <w:rPr>
          <w:rFonts w:ascii="Times New Roman" w:hAnsi="Times New Roman" w:cs="Times New Roman"/>
          <w:b/>
          <w:bCs/>
          <w:i/>
          <w:color w:val="FF0000"/>
          <w:sz w:val="36"/>
          <w:szCs w:val="36"/>
        </w:rPr>
        <w:t>)</w:t>
      </w:r>
      <w:r w:rsidRPr="007B3156">
        <w:rPr>
          <w:rFonts w:ascii="Times New Roman" w:hAnsi="Times New Roman" w:cs="Times New Roman"/>
          <w:b/>
          <w:bCs/>
          <w:iCs/>
          <w:sz w:val="36"/>
          <w:szCs w:val="36"/>
        </w:rPr>
        <w:t xml:space="preserve"> Ч</w:t>
      </w:r>
      <w:r w:rsidRPr="007B3156">
        <w:rPr>
          <w:rFonts w:ascii="Times New Roman" w:hAnsi="Times New Roman" w:cs="Times New Roman"/>
          <w:b/>
          <w:bCs/>
          <w:iCs/>
          <w:sz w:val="36"/>
          <w:szCs w:val="36"/>
        </w:rPr>
        <w:t>емпионата</w:t>
      </w:r>
      <w:r>
        <w:rPr>
          <w:rFonts w:ascii="Times New Roman" w:hAnsi="Times New Roman" w:cs="Times New Roman"/>
          <w:b/>
          <w:bCs/>
          <w:iCs/>
          <w:sz w:val="36"/>
          <w:szCs w:val="36"/>
        </w:rPr>
        <w:t xml:space="preserve"> по профессиональному мастерству «Профессионалы»</w:t>
      </w:r>
    </w:p>
    <w:p w14:paraId="790C95D9" w14:textId="72DDAD13" w:rsidR="00410311" w:rsidRPr="007B3156" w:rsidRDefault="00410311" w:rsidP="007B3156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36"/>
          <w:szCs w:val="36"/>
        </w:rPr>
      </w:pPr>
    </w:p>
    <w:p w14:paraId="3D45ACDC" w14:textId="3505509C" w:rsidR="00410311" w:rsidRPr="007B3156" w:rsidRDefault="00410311" w:rsidP="007B3156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7F23E99" w14:textId="135849D4" w:rsidR="00410311" w:rsidRPr="007B3156" w:rsidRDefault="00410311" w:rsidP="007B3156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D15001D" w14:textId="69B237EB" w:rsidR="00410311" w:rsidRPr="007B3156" w:rsidRDefault="00410311" w:rsidP="007B3156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51814F9" w14:textId="37E99629" w:rsidR="00410311" w:rsidRPr="007B3156" w:rsidRDefault="00410311" w:rsidP="007B3156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732668F" w14:textId="03953041" w:rsidR="00410311" w:rsidRPr="007B3156" w:rsidRDefault="00410311" w:rsidP="007B3156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D68D8DA" w14:textId="0A53CF42" w:rsidR="00410311" w:rsidRPr="007B3156" w:rsidRDefault="00410311" w:rsidP="007B3156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C42C2F6" w14:textId="383E22BF" w:rsidR="00410311" w:rsidRPr="007B3156" w:rsidRDefault="00410311" w:rsidP="007B3156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3FC2281" w14:textId="0DFF8FE3" w:rsidR="00410311" w:rsidRDefault="00410311" w:rsidP="007B3156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03FBA9A" w14:textId="47E67631" w:rsidR="007B3156" w:rsidRDefault="007B3156" w:rsidP="007B3156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F51243E" w14:textId="6F43EE9B" w:rsidR="007B3156" w:rsidRDefault="007B3156" w:rsidP="007B3156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C259A56" w14:textId="699E899D" w:rsidR="007B3156" w:rsidRDefault="007B3156" w:rsidP="007B3156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2124AF8" w14:textId="12D2B409" w:rsidR="007B3156" w:rsidRDefault="007B3156" w:rsidP="007B3156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85169A1" w14:textId="264E2459" w:rsidR="007B3156" w:rsidRDefault="007B3156" w:rsidP="007B3156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ED54286" w14:textId="7665E080" w:rsidR="007B3156" w:rsidRDefault="007B3156" w:rsidP="007B3156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D6275D4" w14:textId="054F0C14" w:rsidR="007B3156" w:rsidRDefault="007B3156" w:rsidP="007B3156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48F085F" w14:textId="3E410BB0" w:rsidR="007B3156" w:rsidRDefault="007B3156" w:rsidP="007B3156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B664772" w14:textId="77777777" w:rsidR="007B3156" w:rsidRDefault="007B3156" w:rsidP="007B3156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25AD3F4" w14:textId="77777777" w:rsidR="007B3156" w:rsidRPr="007B3156" w:rsidRDefault="007B3156" w:rsidP="007B3156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BA1B716" w14:textId="77777777" w:rsidR="000739EF" w:rsidRPr="007B3156" w:rsidRDefault="000739EF" w:rsidP="007B3156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3BC3302" w14:textId="48340062" w:rsidR="00714DFB" w:rsidRPr="007B3156" w:rsidRDefault="00BD5CA5" w:rsidP="007B3156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B3156">
        <w:rPr>
          <w:rFonts w:ascii="Times New Roman" w:hAnsi="Times New Roman" w:cs="Times New Roman"/>
          <w:sz w:val="28"/>
          <w:szCs w:val="28"/>
        </w:rPr>
        <w:t>2024</w:t>
      </w:r>
      <w:r w:rsidR="00483FA6" w:rsidRPr="007B315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BED2F61" w14:textId="77777777" w:rsidR="00483FA6" w:rsidRPr="007B3156" w:rsidRDefault="00483FA6" w:rsidP="007B3156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483FA6" w:rsidRPr="007B3156" w:rsidSect="007B315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366796F2" w14:textId="5BD455D2" w:rsidR="00105A1F" w:rsidRPr="007B3156" w:rsidRDefault="00105A1F" w:rsidP="007B3156">
      <w:pPr>
        <w:autoSpaceDE w:val="0"/>
        <w:autoSpaceDN w:val="0"/>
        <w:adjustRightInd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3156"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 w:rsidRPr="007B3156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 w:rsidRPr="007B3156">
        <w:rPr>
          <w:rFonts w:ascii="Times New Roman" w:hAnsi="Times New Roman" w:cs="Times New Roman"/>
          <w:sz w:val="28"/>
          <w:szCs w:val="28"/>
        </w:rPr>
        <w:t xml:space="preserve"> </w:t>
      </w:r>
      <w:r w:rsidR="00DF6FE4" w:rsidRPr="007B3156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 </w:t>
      </w:r>
      <w:r w:rsidRPr="007B3156">
        <w:rPr>
          <w:rFonts w:ascii="Times New Roman" w:hAnsi="Times New Roman" w:cs="Times New Roman"/>
          <w:sz w:val="28"/>
          <w:szCs w:val="28"/>
        </w:rPr>
        <w:t xml:space="preserve">с учетом наименований инфраструктурного листа </w:t>
      </w:r>
    </w:p>
    <w:p w14:paraId="3F1694C9" w14:textId="732AC8BC" w:rsidR="00105A1F" w:rsidRPr="007B3156" w:rsidRDefault="00BD5CA5" w:rsidP="007B3156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B315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63D7F2" wp14:editId="576F8D99">
            <wp:extent cx="5940425" cy="629221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лан застройки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29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BBA19" w14:textId="77777777" w:rsidR="007B3156" w:rsidRDefault="00105A1F" w:rsidP="007B3156">
      <w:pPr>
        <w:spacing w:after="0" w:line="360" w:lineRule="auto"/>
        <w:ind w:firstLine="709"/>
        <w:contextualSpacing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B3156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79FCDC93" w14:textId="2F3EF437" w:rsidR="00105A1F" w:rsidRPr="007B3156" w:rsidRDefault="00105A1F" w:rsidP="007B3156">
      <w:pPr>
        <w:spacing w:after="0" w:line="360" w:lineRule="auto"/>
        <w:ind w:firstLine="709"/>
        <w:contextualSpacing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7B3156">
        <w:rPr>
          <w:rFonts w:ascii="Times New Roman" w:hAnsi="Times New Roman" w:cs="Times New Roman"/>
          <w:sz w:val="28"/>
          <w:szCs w:val="28"/>
        </w:rPr>
        <w:t xml:space="preserve">При </w:t>
      </w:r>
      <w:r w:rsidR="0004272E" w:rsidRPr="007B3156">
        <w:rPr>
          <w:rFonts w:ascii="Times New Roman" w:hAnsi="Times New Roman" w:cs="Times New Roman"/>
          <w:sz w:val="28"/>
          <w:szCs w:val="28"/>
        </w:rPr>
        <w:t>составлении плана застройки, необходимо учитывать требования инструкции по охране труда</w:t>
      </w:r>
      <w:r w:rsidR="00BD5CA5" w:rsidRPr="007B3156">
        <w:rPr>
          <w:rFonts w:ascii="Times New Roman" w:hAnsi="Times New Roman" w:cs="Times New Roman"/>
          <w:sz w:val="28"/>
          <w:szCs w:val="28"/>
        </w:rPr>
        <w:t>.</w:t>
      </w:r>
    </w:p>
    <w:p w14:paraId="42A5E106" w14:textId="36AA5F59" w:rsidR="00105A1F" w:rsidRPr="007B3156" w:rsidRDefault="00105A1F" w:rsidP="007B31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3156">
        <w:rPr>
          <w:rFonts w:ascii="Times New Roman" w:hAnsi="Times New Roman" w:cs="Times New Roman"/>
          <w:sz w:val="28"/>
          <w:szCs w:val="28"/>
        </w:rPr>
        <w:lastRenderedPageBreak/>
        <w:t xml:space="preserve">Комната участников, комната экспертов, главного </w:t>
      </w:r>
      <w:r w:rsidR="0004272E" w:rsidRPr="007B3156">
        <w:rPr>
          <w:rFonts w:ascii="Times New Roman" w:hAnsi="Times New Roman" w:cs="Times New Roman"/>
          <w:sz w:val="28"/>
          <w:szCs w:val="28"/>
        </w:rPr>
        <w:t>эксперта могут</w:t>
      </w:r>
      <w:r w:rsidRPr="007B3156">
        <w:rPr>
          <w:rFonts w:ascii="Times New Roman" w:hAnsi="Times New Roman" w:cs="Times New Roman"/>
          <w:sz w:val="28"/>
          <w:szCs w:val="28"/>
        </w:rPr>
        <w:t xml:space="preserve"> находиться в другом помещении, за пределами конкурсной площадки в шаговой доступности. Зона работы главного эксперта может </w:t>
      </w:r>
      <w:r w:rsidR="007B3156" w:rsidRPr="007B3156">
        <w:rPr>
          <w:rFonts w:ascii="Times New Roman" w:hAnsi="Times New Roman" w:cs="Times New Roman"/>
          <w:sz w:val="28"/>
          <w:szCs w:val="28"/>
        </w:rPr>
        <w:t>размещаться как</w:t>
      </w:r>
      <w:r w:rsidRPr="007B3156">
        <w:rPr>
          <w:rFonts w:ascii="Times New Roman" w:hAnsi="Times New Roman" w:cs="Times New Roman"/>
          <w:sz w:val="28"/>
          <w:szCs w:val="28"/>
        </w:rPr>
        <w:t xml:space="preserve"> в отдельном помещении, так и в комнате экспертов.</w:t>
      </w:r>
    </w:p>
    <w:p w14:paraId="70B67453" w14:textId="77777777" w:rsidR="00C37E4F" w:rsidRPr="007B3156" w:rsidRDefault="00C37E4F" w:rsidP="007B315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99897E" w14:textId="77777777" w:rsidR="00C37E4F" w:rsidRPr="007B3156" w:rsidRDefault="00C37E4F" w:rsidP="007B3156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C37E4F" w:rsidRPr="007B3156" w:rsidSect="007B315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04272E"/>
    <w:rsid w:val="000739EF"/>
    <w:rsid w:val="000971CF"/>
    <w:rsid w:val="00105A1F"/>
    <w:rsid w:val="00410311"/>
    <w:rsid w:val="00483FA6"/>
    <w:rsid w:val="00714DFB"/>
    <w:rsid w:val="007B3156"/>
    <w:rsid w:val="00BD5CA5"/>
    <w:rsid w:val="00C37E4F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Жосан Дарья Андреевна</cp:lastModifiedBy>
  <cp:revision>8</cp:revision>
  <dcterms:created xsi:type="dcterms:W3CDTF">2023-10-02T14:41:00Z</dcterms:created>
  <dcterms:modified xsi:type="dcterms:W3CDTF">2024-06-25T08:41:00Z</dcterms:modified>
</cp:coreProperties>
</file>