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180F3F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D4B227B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8B234C" w:rsidRPr="008B234C">
        <w:rPr>
          <w:rFonts w:ascii="Times New Roman" w:hAnsi="Times New Roman" w:cs="Times New Roman"/>
          <w:sz w:val="72"/>
          <w:szCs w:val="72"/>
        </w:rPr>
        <w:t>Полимеханика и автоматизация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9CC7293" w14:textId="77777777" w:rsidR="008B234C" w:rsidRPr="009C4B59" w:rsidRDefault="008B234C" w:rsidP="008B234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47284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Полимеханика и автоматизация</w:t>
      </w:r>
    </w:p>
    <w:p w14:paraId="63547413" w14:textId="77777777" w:rsidR="008B234C" w:rsidRPr="009C4B59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39F5F4B7" w14:textId="77777777" w:rsid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BB9D4F7" w14:textId="77777777" w:rsidR="008B234C" w:rsidRPr="00425FB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32BE252" w14:textId="77777777" w:rsid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ab/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>Специалист по компетенции «Полимеханика и автоматизация» это квалифицированный рабочий, изготавливающий детали из металла и других материалов для создания различных узлов и механизмов с помощью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универсальных</w:t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 xml:space="preserve"> токарных, фрезерных, сверлильных и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шлифовальных станков, руководствуясь </w:t>
      </w:r>
      <w:r w:rsidRPr="00A74A30">
        <w:rPr>
          <w:rFonts w:ascii="Times New Roman" w:eastAsia="Calibri" w:hAnsi="Times New Roman" w:cs="Times New Roman"/>
          <w:iCs/>
          <w:sz w:val="28"/>
          <w:szCs w:val="28"/>
        </w:rPr>
        <w:t>чертежами изготавливаемых деталей, использует справочники и производит необходимые расчеты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Специалисты компетенции должен не только осуществлять обработку на широкой номенклатуре универсального обрабатывающего оборудования, но и производить наладку, подналадку, мелкий ремонт, как перед началом работы, так и по окончании. Знание современной номенклатуры используемых инструментов, оснастки и владение навыками работы с ними позволяют оставаться востребованным специалистом. Умение читать чертежи, схемы, технологические карты также являются обязательными требованиями для специалиста в области полимеханики.</w:t>
      </w:r>
    </w:p>
    <w:p w14:paraId="15962E6C" w14:textId="77777777" w:rsid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ab/>
        <w:t>Отечественное машиностроение продолжает наращивать мощности. И одним из основных вопросов, связанным с переходом на отечественное оборудование, остро стоит вопрос подготовки специалистов по механической обработке, что подтверждается данными рекрутинговых сайтов – ежемесячно открыто более 1 200 вакансий станочников, в том числе и на предприятиях, входящих в государственные корпорации, такие как «Ростех», «Росатом», «Роскосмос». Что не удивительно, поскольку м</w:t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>еталлообрабатывающие станки эксплуатируются на огромном количестве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отечественных</w:t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 xml:space="preserve"> предприятий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– более 40 000</w:t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>.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F12FA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3D7F956A" w14:textId="77777777" w:rsid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ab/>
        <w:t xml:space="preserve">Профессиональная деятельность специалиста по компетенции «Полимеханика и автоматизация» заключается в  </w:t>
      </w:r>
      <w:r w:rsidRPr="00A74A30">
        <w:rPr>
          <w:rFonts w:ascii="Times New Roman" w:eastAsia="Calibri" w:hAnsi="Times New Roman" w:cs="Times New Roman"/>
          <w:iCs/>
          <w:sz w:val="28"/>
          <w:szCs w:val="28"/>
        </w:rPr>
        <w:t>обработк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A74A30">
        <w:rPr>
          <w:rFonts w:ascii="Times New Roman" w:eastAsia="Calibri" w:hAnsi="Times New Roman" w:cs="Times New Roman"/>
          <w:iCs/>
          <w:sz w:val="28"/>
          <w:szCs w:val="28"/>
        </w:rPr>
        <w:t xml:space="preserve"> деталей на сверлильных, токарных, фрезерных, копировальных и шпоночных станках с применением охлаждающей жидкости; нарезание резьбы различного диаметра; нарезание наружной и внутренней однозаходной треугольной, прямоугольной и трапецеидальной резьбы резцом, многорезцовыми головками; фрезерование прямоугольных и радиусных наружных и внутренних поверхностей, уступов, пазов, канавок, однозаходных резьб, спиралей, зубьев шестерен и зубчатых реек; установка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</w:t>
      </w:r>
      <w:r w:rsidRPr="00A74A30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выверкой по индикатору; подналадка сверлильных, токарных, фр</w:t>
      </w:r>
      <w:r>
        <w:rPr>
          <w:rFonts w:ascii="Times New Roman" w:eastAsia="Calibri" w:hAnsi="Times New Roman" w:cs="Times New Roman"/>
          <w:iCs/>
          <w:sz w:val="28"/>
          <w:szCs w:val="28"/>
        </w:rPr>
        <w:t>езерных и шлифовальных станков;</w:t>
      </w:r>
    </w:p>
    <w:p w14:paraId="6293D57A" w14:textId="77777777" w:rsidR="008B234C" w:rsidRDefault="008B234C" w:rsidP="008B234C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Pr="005869FE">
        <w:rPr>
          <w:rFonts w:ascii="Times New Roman" w:hAnsi="Times New Roman"/>
          <w:iCs/>
          <w:sz w:val="28"/>
          <w:szCs w:val="28"/>
        </w:rPr>
        <w:t>Эта профессия незаменима в металлообрабатывающем производстве, в ремонтных мастерских, в машиностроении и ремонтных цехах различных производств</w:t>
      </w:r>
      <w:r>
        <w:rPr>
          <w:rFonts w:ascii="Times New Roman" w:hAnsi="Times New Roman"/>
          <w:iCs/>
          <w:sz w:val="28"/>
          <w:szCs w:val="28"/>
        </w:rPr>
        <w:t>, где применяются методы обработки резанием, такие как фрезерование, сверление, т</w:t>
      </w:r>
      <w:r w:rsidRPr="005869FE">
        <w:rPr>
          <w:rFonts w:ascii="Times New Roman" w:hAnsi="Times New Roman"/>
          <w:iCs/>
          <w:sz w:val="28"/>
          <w:szCs w:val="28"/>
        </w:rPr>
        <w:t>очение</w:t>
      </w:r>
      <w:r>
        <w:rPr>
          <w:rFonts w:ascii="Times New Roman" w:hAnsi="Times New Roman"/>
          <w:iCs/>
          <w:sz w:val="28"/>
          <w:szCs w:val="28"/>
        </w:rPr>
        <w:t>, ш</w:t>
      </w:r>
      <w:r w:rsidRPr="005869FE">
        <w:rPr>
          <w:rFonts w:ascii="Times New Roman" w:hAnsi="Times New Roman"/>
          <w:iCs/>
          <w:sz w:val="28"/>
          <w:szCs w:val="28"/>
        </w:rPr>
        <w:t>лифование.</w:t>
      </w:r>
    </w:p>
    <w:p w14:paraId="5C719E95" w14:textId="77777777" w:rsidR="008B234C" w:rsidRPr="00425FB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DD9E3D" w14:textId="77777777" w:rsidR="008B234C" w:rsidRPr="00425FBC" w:rsidRDefault="008B234C" w:rsidP="008B234C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A0C310D" w14:textId="77777777" w:rsidR="008B234C" w:rsidRDefault="008B234C" w:rsidP="008B23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27D9E" w14:textId="77777777" w:rsidR="008B234C" w:rsidRPr="00425FBC" w:rsidRDefault="008B234C" w:rsidP="008B23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1059CB3A" w14:textId="77777777" w:rsidR="008B234C" w:rsidRPr="00425FBC" w:rsidRDefault="008B234C" w:rsidP="008B234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14:paraId="5FD625B8" w14:textId="77777777" w:rsidR="008B234C" w:rsidRPr="00F40ED9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15.02.15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0ED9">
        <w:rPr>
          <w:rFonts w:ascii="Times New Roman" w:eastAsia="Calibri" w:hAnsi="Times New Roman" w:cs="Times New Roman"/>
          <w:sz w:val="28"/>
          <w:szCs w:val="28"/>
        </w:rPr>
        <w:t>«Технология металлообрабатывающего производства», утверждена Приказом Министерства образования и науки РФ от 9 декабря 2016 г. № 1561</w:t>
      </w:r>
    </w:p>
    <w:p w14:paraId="3571DFC8" w14:textId="77777777" w:rsidR="008B234C" w:rsidRDefault="008B234C" w:rsidP="008B234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</w:p>
    <w:p w14:paraId="6CA2D09F" w14:textId="514AB237" w:rsid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40.092 Станочник широкого профиля, утвержден приказом Министерства труда и социальной защиты Российской Федерации от 9 июля 2018 года N462н</w:t>
      </w:r>
    </w:p>
    <w:p w14:paraId="42639A2E" w14:textId="77777777" w:rsidR="008B234C" w:rsidRPr="008B234C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34C">
        <w:rPr>
          <w:rFonts w:ascii="Times New Roman" w:eastAsia="Calibri" w:hAnsi="Times New Roman" w:cs="Times New Roman"/>
          <w:sz w:val="28"/>
          <w:szCs w:val="28"/>
        </w:rPr>
        <w:t>31.019</w:t>
      </w:r>
    </w:p>
    <w:p w14:paraId="39A3BBD3" w14:textId="1299ABD1" w:rsidR="008B234C" w:rsidRPr="00147284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234C">
        <w:rPr>
          <w:rFonts w:ascii="Times New Roman" w:eastAsia="Calibri" w:hAnsi="Times New Roman" w:cs="Times New Roman"/>
          <w:sz w:val="28"/>
          <w:szCs w:val="28"/>
        </w:rPr>
        <w:t>Работник металлообрабатывающего производства в автомобилестроении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B234C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234C">
        <w:rPr>
          <w:rFonts w:ascii="Times New Roman" w:eastAsia="Calibri" w:hAnsi="Times New Roman" w:cs="Times New Roman"/>
          <w:sz w:val="28"/>
          <w:szCs w:val="28"/>
        </w:rPr>
        <w:t>приказом Министерства труда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социальной защиты </w:t>
      </w:r>
      <w:r w:rsidRPr="008B234C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234C">
        <w:rPr>
          <w:rFonts w:ascii="Times New Roman" w:eastAsia="Calibri" w:hAnsi="Times New Roman" w:cs="Times New Roman"/>
          <w:sz w:val="28"/>
          <w:szCs w:val="28"/>
        </w:rPr>
        <w:t>от 08.11.2023 № 788н</w:t>
      </w:r>
    </w:p>
    <w:p w14:paraId="3D2A6337" w14:textId="77777777" w:rsidR="008B234C" w:rsidRPr="00425FBC" w:rsidRDefault="008B234C" w:rsidP="008B234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1E2D0DC6" w14:textId="77777777" w:rsidR="008B234C" w:rsidRPr="00F40ED9" w:rsidRDefault="008B234C" w:rsidP="008B23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 xml:space="preserve">Станочник широкого профиля 2 - 6 разряды (§ 98 - § 102), Утвержден Постановлением Минтруда РФ от 15.11.1999 № 45 (в редакции Приказа </w:t>
      </w:r>
      <w:proofErr w:type="spellStart"/>
      <w:r w:rsidRPr="00F40ED9">
        <w:rPr>
          <w:rFonts w:ascii="Times New Roman" w:eastAsia="Calibri" w:hAnsi="Times New Roman" w:cs="Times New Roman"/>
          <w:sz w:val="28"/>
          <w:szCs w:val="28"/>
        </w:rPr>
        <w:t>Минздравсоцразвития</w:t>
      </w:r>
      <w:proofErr w:type="spellEnd"/>
      <w:r w:rsidRPr="00F40ED9">
        <w:rPr>
          <w:rFonts w:ascii="Times New Roman" w:eastAsia="Calibri" w:hAnsi="Times New Roman" w:cs="Times New Roman"/>
          <w:sz w:val="28"/>
          <w:szCs w:val="28"/>
        </w:rPr>
        <w:t xml:space="preserve"> РФ от 13.11.2008 № 645)</w:t>
      </w:r>
    </w:p>
    <w:p w14:paraId="018C32DE" w14:textId="77777777" w:rsidR="008B234C" w:rsidRPr="00147284" w:rsidRDefault="008B234C" w:rsidP="008B234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284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14:paraId="7A881F20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21495-76 Базирование и базы в машиностроении.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утвержден </w:t>
      </w:r>
      <w:r w:rsidRPr="0004032B">
        <w:rPr>
          <w:rFonts w:ascii="Times New Roman" w:eastAsia="Calibri" w:hAnsi="Times New Roman" w:cs="Times New Roman"/>
          <w:sz w:val="28"/>
          <w:szCs w:val="28"/>
        </w:rPr>
        <w:t>Постановлением Государственного комитета стандартов Совета Министров СССР от 26 января 1976 г. N 199 срок введения установлен с 01.01.77</w:t>
      </w:r>
    </w:p>
    <w:p w14:paraId="531EFC78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25142-82 Шероховатость поверхности.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18 февраля 1982 г. N 730 срок действия установлен с 1 января 1983 г.</w:t>
      </w:r>
    </w:p>
    <w:p w14:paraId="66C877E9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25548-82 Основные нормы взаимозаменяемости. Конусы и конические соединения.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20 декабря 1982 г. N 4976</w:t>
      </w:r>
    </w:p>
    <w:p w14:paraId="33AD0A33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lastRenderedPageBreak/>
        <w:t>ГОСТ 25751-83 Инструменты режущие. Термины и определения общих понятий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22.04.83 N 2014</w:t>
      </w:r>
    </w:p>
    <w:p w14:paraId="106D173A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25762-83 Обработка резанием. Термины, определения и обозначения общих понятий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утвержден </w:t>
      </w:r>
      <w:r w:rsidRPr="0004032B">
        <w:rPr>
          <w:rFonts w:ascii="Times New Roman" w:eastAsia="Calibri" w:hAnsi="Times New Roman" w:cs="Times New Roman"/>
          <w:sz w:val="28"/>
          <w:szCs w:val="28"/>
        </w:rPr>
        <w:t xml:space="preserve">   Постановлением Государственного комитета СССР по стандартам от 26 апреля 1983 г. N 2086 срок введения установлен с 01.07.84</w:t>
      </w:r>
    </w:p>
    <w:p w14:paraId="4420D799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25866-83 Эксплуатация техники.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13 июля 1983 г. N 3105</w:t>
      </w:r>
    </w:p>
    <w:p w14:paraId="3AFBE605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27782-88 Материалоемкость изделий машиностроения.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21.07.88 N 2703</w:t>
      </w:r>
    </w:p>
    <w:p w14:paraId="6CB414B2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2789-73 Шероховатость поверхности. Параметры и характеристики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утвержден </w:t>
      </w:r>
      <w:r w:rsidRPr="0004032B">
        <w:rPr>
          <w:rFonts w:ascii="Times New Roman" w:eastAsia="Calibri" w:hAnsi="Times New Roman" w:cs="Times New Roman"/>
          <w:sz w:val="28"/>
          <w:szCs w:val="28"/>
        </w:rPr>
        <w:t>Постановлением Государственного комитета стандартов Совета Министров СССР от 23.04.73 N 995 дата введения установлена 01.01.75</w:t>
      </w:r>
    </w:p>
    <w:p w14:paraId="538AEA6C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29240-91 Развертки. Термины, определения и типы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4032B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Комитета стандартизации и метрологии СССР от 29.12.91 N 2302</w:t>
      </w:r>
    </w:p>
    <w:p w14:paraId="13501185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31.010.01-84 Приспособления станочные.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81E4C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Государственного комитета СССР по стандартам от 26.11.84 N 3985</w:t>
      </w:r>
    </w:p>
    <w:p w14:paraId="01BCDE75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Р 50427-92 Сверла спиральные. Термины, определения и типы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81E4C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Постановлением Госстандарта России от 04.12.92 N 1533</w:t>
      </w:r>
    </w:p>
    <w:p w14:paraId="45AED864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Р ИСО 3855-2013 Фрезы.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81E4C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Приказом Федерального агентства по техническому регулированию и метрологии от 23 мая 2013 г. N 118-ст</w:t>
      </w:r>
    </w:p>
    <w:p w14:paraId="5FB03C69" w14:textId="77777777" w:rsidR="008B234C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Р ИСО 5967-2013 Метчики.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1E4C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Приказом Федерального агентства по техническому регулированию и метрологии от 23 мая 2013 г. N 119-ст</w:t>
      </w:r>
    </w:p>
    <w:p w14:paraId="070A6EF3" w14:textId="77777777" w:rsidR="008B234C" w:rsidRPr="00F40ED9" w:rsidRDefault="008B234C" w:rsidP="008B234C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0ED9">
        <w:rPr>
          <w:rFonts w:ascii="Times New Roman" w:eastAsia="Calibri" w:hAnsi="Times New Roman" w:cs="Times New Roman"/>
          <w:sz w:val="28"/>
          <w:szCs w:val="28"/>
        </w:rPr>
        <w:t>ГОСТ Р ИСО 5968-2013 Плашки круглые резьбонарезные.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81E4C">
        <w:rPr>
          <w:rFonts w:ascii="Times New Roman" w:eastAsia="Calibri" w:hAnsi="Times New Roman" w:cs="Times New Roman"/>
          <w:sz w:val="28"/>
          <w:szCs w:val="28"/>
        </w:rPr>
        <w:t>УТВЕРЖДЕН И ВВЕДЕН В ДЕЙСТВИЕ Приказом Федерального агентства по техническому регулированию и метрологии от 23 мая 2013 г. N 120-ст</w:t>
      </w:r>
    </w:p>
    <w:p w14:paraId="364F1BD9" w14:textId="77777777" w:rsidR="008B234C" w:rsidRPr="00425FBC" w:rsidRDefault="008B234C" w:rsidP="008B234C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13EC16D2" w14:textId="77777777" w:rsidR="008B234C" w:rsidRDefault="008B234C" w:rsidP="008B234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343899" w14:textId="77777777" w:rsidR="008B234C" w:rsidRPr="00147284" w:rsidRDefault="008B234C" w:rsidP="008B234C">
      <w:pPr>
        <w:rPr>
          <w:rFonts w:ascii="Times New Roman" w:eastAsia="Calibri" w:hAnsi="Times New Roman" w:cs="Times New Roman"/>
          <w:sz w:val="28"/>
          <w:szCs w:val="28"/>
        </w:rPr>
      </w:pPr>
      <w:r w:rsidRPr="00147284">
        <w:rPr>
          <w:rFonts w:ascii="Times New Roman" w:hAnsi="Times New Roman"/>
          <w:sz w:val="28"/>
          <w:szCs w:val="28"/>
        </w:rPr>
        <w:lastRenderedPageBreak/>
        <w:t>5160-89 Санитарные правила для механических цехов (обработка металлов резанием), УТВЕРЖДЕНЫ Заместителем главного государственного санитарного врача СССР В.Н.КОВАЛЕНКО 7 декабря 1989 г., N 5160-89</w:t>
      </w:r>
    </w:p>
    <w:p w14:paraId="359ED6C7" w14:textId="2B537E08" w:rsidR="008B234C" w:rsidRDefault="008B234C" w:rsidP="008B234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B234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234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</w:t>
      </w: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29A24EEF" w14:textId="77777777" w:rsidR="008B234C" w:rsidRPr="00425FBC" w:rsidRDefault="008B234C" w:rsidP="008B234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8B234C" w:rsidRPr="00050360" w14:paraId="6E1424A8" w14:textId="77777777" w:rsidTr="007F132B">
        <w:tc>
          <w:tcPr>
            <w:tcW w:w="529" w:type="pct"/>
            <w:shd w:val="clear" w:color="auto" w:fill="92D050"/>
          </w:tcPr>
          <w:p w14:paraId="52BAFAF8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6A3AD542" w14:textId="77777777" w:rsidR="008B234C" w:rsidRPr="00050360" w:rsidRDefault="008B234C" w:rsidP="007F132B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8B234C" w:rsidRPr="00050360" w14:paraId="68288D7F" w14:textId="77777777" w:rsidTr="007F132B">
        <w:tc>
          <w:tcPr>
            <w:tcW w:w="529" w:type="pct"/>
            <w:shd w:val="clear" w:color="auto" w:fill="BFBFBF"/>
          </w:tcPr>
          <w:p w14:paraId="15CF3F83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471" w:type="pct"/>
          </w:tcPr>
          <w:p w14:paraId="4AC44F71" w14:textId="77777777" w:rsidR="008B234C" w:rsidRPr="00050360" w:rsidRDefault="008B234C" w:rsidP="007F1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sz w:val="24"/>
                <w:szCs w:val="28"/>
              </w:rPr>
              <w:t>Организация и управление работой</w:t>
            </w:r>
          </w:p>
        </w:tc>
      </w:tr>
      <w:tr w:rsidR="008B234C" w:rsidRPr="00050360" w14:paraId="53BB66B4" w14:textId="77777777" w:rsidTr="007F132B">
        <w:tc>
          <w:tcPr>
            <w:tcW w:w="529" w:type="pct"/>
            <w:shd w:val="clear" w:color="auto" w:fill="BFBFBF"/>
          </w:tcPr>
          <w:p w14:paraId="76C92D1B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471" w:type="pct"/>
          </w:tcPr>
          <w:p w14:paraId="1ED45B33" w14:textId="77777777" w:rsidR="008B234C" w:rsidRPr="00050360" w:rsidRDefault="008B234C" w:rsidP="007F13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sz w:val="24"/>
                <w:szCs w:val="28"/>
              </w:rPr>
              <w:t>Токарная обработка</w:t>
            </w:r>
          </w:p>
        </w:tc>
      </w:tr>
      <w:tr w:rsidR="008B234C" w:rsidRPr="00050360" w14:paraId="45F0C5CF" w14:textId="77777777" w:rsidTr="007F132B">
        <w:tc>
          <w:tcPr>
            <w:tcW w:w="529" w:type="pct"/>
            <w:shd w:val="clear" w:color="auto" w:fill="BFBFBF"/>
          </w:tcPr>
          <w:p w14:paraId="575FE38D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471" w:type="pct"/>
          </w:tcPr>
          <w:p w14:paraId="14A98219" w14:textId="77777777" w:rsidR="008B234C" w:rsidRPr="00050360" w:rsidRDefault="008B234C" w:rsidP="007F13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sz w:val="24"/>
                <w:szCs w:val="28"/>
              </w:rPr>
              <w:t>Фрезерная обработка</w:t>
            </w:r>
          </w:p>
        </w:tc>
      </w:tr>
      <w:tr w:rsidR="008B234C" w:rsidRPr="00050360" w14:paraId="0002E6BB" w14:textId="77777777" w:rsidTr="007F132B">
        <w:tc>
          <w:tcPr>
            <w:tcW w:w="529" w:type="pct"/>
            <w:shd w:val="clear" w:color="auto" w:fill="BFBFBF"/>
          </w:tcPr>
          <w:p w14:paraId="40E1700A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471" w:type="pct"/>
          </w:tcPr>
          <w:p w14:paraId="2394014F" w14:textId="77777777" w:rsidR="008B234C" w:rsidRPr="00050360" w:rsidRDefault="008B234C" w:rsidP="007F13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sz w:val="24"/>
                <w:szCs w:val="28"/>
              </w:rPr>
              <w:t>Обработка отверстий</w:t>
            </w:r>
          </w:p>
        </w:tc>
      </w:tr>
      <w:tr w:rsidR="008B234C" w:rsidRPr="00050360" w14:paraId="2D241419" w14:textId="77777777" w:rsidTr="007F132B">
        <w:tc>
          <w:tcPr>
            <w:tcW w:w="529" w:type="pct"/>
            <w:shd w:val="clear" w:color="auto" w:fill="BFBFBF"/>
          </w:tcPr>
          <w:p w14:paraId="0A5A3BCD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471" w:type="pct"/>
          </w:tcPr>
          <w:p w14:paraId="42B4CCDD" w14:textId="77777777" w:rsidR="008B234C" w:rsidRPr="00050360" w:rsidRDefault="008B234C" w:rsidP="007F13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sz w:val="24"/>
                <w:szCs w:val="28"/>
              </w:rPr>
              <w:t>Изготовление резьб</w:t>
            </w:r>
          </w:p>
        </w:tc>
      </w:tr>
      <w:tr w:rsidR="008B234C" w:rsidRPr="00050360" w14:paraId="7EF534E9" w14:textId="77777777" w:rsidTr="007F132B">
        <w:tc>
          <w:tcPr>
            <w:tcW w:w="529" w:type="pct"/>
            <w:shd w:val="clear" w:color="auto" w:fill="BFBFBF"/>
          </w:tcPr>
          <w:p w14:paraId="5C23CD56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471" w:type="pct"/>
          </w:tcPr>
          <w:p w14:paraId="6489364E" w14:textId="77777777" w:rsidR="008B234C" w:rsidRPr="00050360" w:rsidRDefault="008B234C" w:rsidP="007F13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sz w:val="24"/>
                <w:szCs w:val="28"/>
              </w:rPr>
              <w:t>Доводка и шлифовка поверхностей</w:t>
            </w:r>
          </w:p>
        </w:tc>
      </w:tr>
      <w:tr w:rsidR="008B234C" w:rsidRPr="00050360" w14:paraId="421E6EF3" w14:textId="77777777" w:rsidTr="007F132B">
        <w:tc>
          <w:tcPr>
            <w:tcW w:w="529" w:type="pct"/>
            <w:shd w:val="clear" w:color="auto" w:fill="BFBFBF"/>
          </w:tcPr>
          <w:p w14:paraId="1FFBC209" w14:textId="77777777" w:rsidR="008B234C" w:rsidRPr="00050360" w:rsidRDefault="008B234C" w:rsidP="007F132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471" w:type="pct"/>
          </w:tcPr>
          <w:p w14:paraId="184FA29F" w14:textId="77777777" w:rsidR="008B234C" w:rsidRPr="00050360" w:rsidRDefault="008B234C" w:rsidP="007F132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5036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Контроль качества</w:t>
            </w:r>
          </w:p>
        </w:tc>
      </w:tr>
    </w:tbl>
    <w:p w14:paraId="37A27911" w14:textId="21C9DEAA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9EC91" w14:textId="77777777" w:rsidR="00180F3F" w:rsidRDefault="00180F3F" w:rsidP="00A130B3">
      <w:pPr>
        <w:spacing w:after="0" w:line="240" w:lineRule="auto"/>
      </w:pPr>
      <w:r>
        <w:separator/>
      </w:r>
    </w:p>
  </w:endnote>
  <w:endnote w:type="continuationSeparator" w:id="0">
    <w:p w14:paraId="411A94EF" w14:textId="77777777" w:rsidR="00180F3F" w:rsidRDefault="00180F3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B72CBF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34C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BA43E" w14:textId="77777777" w:rsidR="00180F3F" w:rsidRDefault="00180F3F" w:rsidP="00A130B3">
      <w:pPr>
        <w:spacing w:after="0" w:line="240" w:lineRule="auto"/>
      </w:pPr>
      <w:r>
        <w:separator/>
      </w:r>
    </w:p>
  </w:footnote>
  <w:footnote w:type="continuationSeparator" w:id="0">
    <w:p w14:paraId="3E8A7725" w14:textId="77777777" w:rsidR="00180F3F" w:rsidRDefault="00180F3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2CA602C"/>
    <w:multiLevelType w:val="multilevel"/>
    <w:tmpl w:val="0C06B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80F3F"/>
    <w:rsid w:val="001B15DE"/>
    <w:rsid w:val="003327A6"/>
    <w:rsid w:val="00397DA7"/>
    <w:rsid w:val="003D0CC1"/>
    <w:rsid w:val="00425FBC"/>
    <w:rsid w:val="004F5C21"/>
    <w:rsid w:val="00532AD0"/>
    <w:rsid w:val="005911D4"/>
    <w:rsid w:val="00596E5D"/>
    <w:rsid w:val="00716F94"/>
    <w:rsid w:val="007E0C3F"/>
    <w:rsid w:val="008504D1"/>
    <w:rsid w:val="008B234C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Хаббатуллин Роман Радикович</cp:lastModifiedBy>
  <cp:revision>5</cp:revision>
  <dcterms:created xsi:type="dcterms:W3CDTF">2023-10-02T14:40:00Z</dcterms:created>
  <dcterms:modified xsi:type="dcterms:W3CDTF">2024-10-01T19:54:00Z</dcterms:modified>
</cp:coreProperties>
</file>