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A97519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D942B1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437F2B">
        <w:rPr>
          <w:rFonts w:ascii="Times New Roman" w:hAnsi="Times New Roman" w:cs="Times New Roman"/>
          <w:sz w:val="72"/>
          <w:szCs w:val="72"/>
        </w:rPr>
        <w:t>ЦИФРОВОЙ ЭЛЕКТРОПРИВОД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AD9B1D9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37F2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электропривод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A3A183" w14:textId="77777777" w:rsidR="00437F2B" w:rsidRPr="00127451" w:rsidRDefault="00437F2B" w:rsidP="00437F2B">
      <w:pPr>
        <w:spacing w:after="0" w:line="360" w:lineRule="auto"/>
        <w:ind w:firstLineChars="202" w:firstLine="56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Toc123113308"/>
      <w:r w:rsidRPr="00127451">
        <w:rPr>
          <w:rFonts w:ascii="Times New Roman" w:eastAsia="Calibri" w:hAnsi="Times New Roman" w:cs="Times New Roman"/>
          <w:sz w:val="28"/>
          <w:szCs w:val="28"/>
          <w:lang w:eastAsia="ru-RU"/>
        </w:rPr>
        <w:t>Данная компетенция включает в себя элементы электроустановок, систем автоматизации, а также мехатронных систем. От специалиста по цифровому электроприводу требуется широкий спектр умений и навыков, включая монтаж каналов, кабелей, приборов, устройств ввода/вывода и программируемых логических контроллеров. Кроме того, специалист проектирует электрические цепи, программирует логические контроллеры, параметрирует магистральные системы и конфигурирует человеко-машинные интерфейсы. Специалист должен активно продвигать применение лучших практических методов в сфере охраны труда и техники безопасности и строго соблюдает соответствующее законодательство.</w:t>
      </w:r>
    </w:p>
    <w:p w14:paraId="3677CF25" w14:textId="77777777" w:rsidR="00437F2B" w:rsidRPr="00127451" w:rsidRDefault="00437F2B" w:rsidP="00437F2B">
      <w:pPr>
        <w:spacing w:after="0" w:line="360" w:lineRule="auto"/>
        <w:ind w:firstLineChars="202" w:firstLine="56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7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Ключевым видом деятельности специалиста является проектирование системы цифрового электропривода и внедрение его в технологический процесс, а также дальнейшая ее диагностика, идентификация проблем и их устранение на действующем предприятии. </w:t>
      </w:r>
    </w:p>
    <w:p w14:paraId="2D528CE5" w14:textId="77777777" w:rsidR="00437F2B" w:rsidRPr="00127451" w:rsidRDefault="00437F2B" w:rsidP="00437F2B">
      <w:pPr>
        <w:spacing w:after="0" w:line="360" w:lineRule="auto"/>
        <w:ind w:firstLineChars="202" w:firstLine="56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7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Задержки производства в результате проблем с надежностью производственной линии могут иметь последствия для предприятия не только финансового, но и репутационного характера, поэтому специалист по цифровому электроприводу должен работать эффективно, соблюдая временные ограничения, давая при этом экспертные рекомендации и указания для руководства как по техническим вопросам производства, так и по инновационным экономичным решениям в отношении проблем и требований производства. </w:t>
      </w:r>
    </w:p>
    <w:p w14:paraId="52F3E77C" w14:textId="77777777" w:rsidR="00437F2B" w:rsidRPr="00425FBC" w:rsidRDefault="00437F2B" w:rsidP="00437F2B">
      <w:pPr>
        <w:spacing w:after="0" w:line="360" w:lineRule="auto"/>
        <w:ind w:firstLineChars="202" w:firstLine="56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745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Основным путем развития данной компетенции является: систематичность подхода, </w:t>
      </w:r>
      <w:r w:rsidRPr="0012745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 w:bidi="ar"/>
        </w:rPr>
        <w:t>оценка знаний и навыков работающих сотрудников, актуализация ранее созданных методик, разработка новых методик актуальных для условий рыночной ситуации. Самый опытный высокопрофессиональный сотрудник нуждается в систематическом развитии профессиональных навыков и умений. Это основное условие, влияющее на поддержание высокого профессионального статуса.</w:t>
      </w:r>
    </w:p>
    <w:p w14:paraId="72046606" w14:textId="77777777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6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Специальность 13.02.11 Техническая эксплуатация и обслуживание электрического и электромеханического оборудования –  это квалифицированные специалисты, которые совершают ремонт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обслуживание </w:t>
      </w:r>
      <w:r w:rsidRPr="003B26E6">
        <w:rPr>
          <w:rFonts w:ascii="Times New Roman" w:hAnsi="Times New Roman" w:cs="Times New Roman"/>
          <w:sz w:val="28"/>
          <w:szCs w:val="28"/>
          <w:shd w:val="clear" w:color="auto" w:fill="FFFFFF"/>
        </w:rPr>
        <w:t>устройств электроснабжения. Они предотвращают или устраняют неполадки в электрических приборах, проводят профилактические осмотры электрических аппаратов, производят измерения и несложные электрические расчеты, изготавливают электротехнические схемы монтажа и сборки.</w:t>
      </w:r>
    </w:p>
    <w:p w14:paraId="2DCAD630" w14:textId="77777777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4E97">
        <w:rPr>
          <w:rFonts w:ascii="Times New Roman" w:hAnsi="Times New Roman" w:cs="Times New Roman"/>
          <w:sz w:val="28"/>
          <w:szCs w:val="28"/>
        </w:rPr>
        <w:t xml:space="preserve">Основные виды деятельности: </w:t>
      </w:r>
    </w:p>
    <w:p w14:paraId="5987B964" w14:textId="77777777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7A5B">
        <w:rPr>
          <w:rFonts w:ascii="Times New Roman" w:hAnsi="Times New Roman" w:cs="Times New Roman"/>
          <w:sz w:val="28"/>
          <w:szCs w:val="28"/>
        </w:rPr>
        <w:t>производственно-технологическая</w:t>
      </w:r>
      <w:r w:rsidRPr="003C4E97">
        <w:rPr>
          <w:rFonts w:ascii="Times New Roman" w:hAnsi="Times New Roman" w:cs="Times New Roman"/>
          <w:sz w:val="28"/>
          <w:szCs w:val="28"/>
        </w:rPr>
        <w:t xml:space="preserve"> - техническая эксплуатация и обслуживание электрического и электромеханического оборудования; сервисное обслуживание бытовых машин и приборов; наладка, регулировка и проверка электрического и электромеханического оборудования; диагностика и контроль технического состояния бытовой техники; осуществление эффективного использования материалов, электрического и электромеханического оборудования отрасли; осуществление технического контроля при эксплуатации электрического и электромеханического оборудования; соблюдение правил технической эксплуатации электрооборудования, проведение стандартных и сертификационных испытаний; осуществление метрологической поверки изделий; составление дефектных ведомостей и отчетной документации; организационно-управленческая - организация работы коллектива исполнителей; планирование и организация работ по технической эксплуатации и </w:t>
      </w:r>
      <w:r w:rsidRPr="003C4E97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обслуживанию электрического и электромеханического оборудования; выбор оптимальных решений при планировании работ в условиях нестандартных ситуаций; осуществление контроля качества выпускаемой продукции; участие в оценке экономической эффективности эксплуатационной деятельности; обеспечение техники безопасности на эксплуатационном объекте; </w:t>
      </w:r>
      <w:r w:rsidRPr="001C7A5B">
        <w:rPr>
          <w:rFonts w:ascii="Times New Roman" w:hAnsi="Times New Roman" w:cs="Times New Roman"/>
          <w:sz w:val="28"/>
          <w:szCs w:val="28"/>
        </w:rPr>
        <w:t xml:space="preserve">конструкторско-технологическая </w:t>
      </w:r>
      <w:r w:rsidRPr="003C4E97">
        <w:rPr>
          <w:rFonts w:ascii="Times New Roman" w:hAnsi="Times New Roman" w:cs="Times New Roman"/>
          <w:sz w:val="28"/>
          <w:szCs w:val="28"/>
        </w:rPr>
        <w:t>- подготовка технической документации для модернизации и модификации отраслевого электрического и электромеханического оборудования. Квалификация выпускника базовой подготовки - техник Квалификация выпускника углубленной подготовки - старший техни</w:t>
      </w:r>
      <w:r>
        <w:rPr>
          <w:rFonts w:ascii="Times New Roman" w:hAnsi="Times New Roman" w:cs="Times New Roman"/>
          <w:sz w:val="28"/>
          <w:szCs w:val="28"/>
        </w:rPr>
        <w:t>к.</w:t>
      </w:r>
    </w:p>
    <w:p w14:paraId="46E015E2" w14:textId="77777777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7451">
        <w:rPr>
          <w:rFonts w:ascii="Times New Roman" w:hAnsi="Times New Roman" w:cs="Times New Roman"/>
          <w:sz w:val="28"/>
          <w:szCs w:val="28"/>
        </w:rPr>
        <w:t>Описание специальности «Автоматизация технологических процессов и. производств» (по отраслям) 15.02.07. Автоматизация - это применение саморегулирующих технических средств, экономико-математических методов и систем управления, освобождающих человека от участия в процессах получения, преобразования, передачи и использования энергии, материалов или информации, существенно уменьшающих степень этого участия или трудоёмкость выполняемых операций.</w:t>
      </w:r>
    </w:p>
    <w:p w14:paraId="1DB44FCD" w14:textId="77777777" w:rsidR="00437F2B" w:rsidRPr="00AA1703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Область профессиональной деятельности выпускников: ор</w:t>
      </w:r>
      <w:r>
        <w:rPr>
          <w:rFonts w:ascii="Times New Roman" w:hAnsi="Times New Roman" w:cs="Times New Roman"/>
          <w:sz w:val="28"/>
          <w:szCs w:val="28"/>
        </w:rPr>
        <w:t xml:space="preserve">ганизация и проведение работ по </w:t>
      </w:r>
      <w:r w:rsidRPr="00AA1703">
        <w:rPr>
          <w:rFonts w:ascii="Times New Roman" w:hAnsi="Times New Roman" w:cs="Times New Roman"/>
          <w:sz w:val="28"/>
          <w:szCs w:val="28"/>
        </w:rPr>
        <w:t>монтажу, ремонту, техническому обслуживанию приборов и инструментов для измерения, контроля, испытания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hAnsi="Times New Roman" w:cs="Times New Roman"/>
          <w:sz w:val="28"/>
          <w:szCs w:val="28"/>
        </w:rPr>
        <w:t>регулирования технологических процессов.</w:t>
      </w:r>
    </w:p>
    <w:p w14:paraId="29663701" w14:textId="77777777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Объектами профессиональной деятельности выпускников являются: техн</w:t>
      </w:r>
      <w:r>
        <w:rPr>
          <w:rFonts w:ascii="Times New Roman" w:hAnsi="Times New Roman" w:cs="Times New Roman"/>
          <w:sz w:val="28"/>
          <w:szCs w:val="28"/>
        </w:rPr>
        <w:t xml:space="preserve">ические средства и </w:t>
      </w:r>
      <w:r w:rsidRPr="00AA1703">
        <w:rPr>
          <w:rFonts w:ascii="Times New Roman" w:hAnsi="Times New Roman" w:cs="Times New Roman"/>
          <w:sz w:val="28"/>
          <w:szCs w:val="28"/>
        </w:rPr>
        <w:t>системы автоматического управления, в том числе технические системы, построенные на базе мехатронных модулей,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hAnsi="Times New Roman" w:cs="Times New Roman"/>
          <w:sz w:val="28"/>
          <w:szCs w:val="28"/>
        </w:rPr>
        <w:t>используемых в качестве информационно-сенсорных, исполнительных и управляющих устройств, необходимое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hAnsi="Times New Roman" w:cs="Times New Roman"/>
          <w:sz w:val="28"/>
          <w:szCs w:val="28"/>
        </w:rPr>
        <w:t>программно-алгоритмическое обеспечение для управления такими системами; техническая документация,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hAnsi="Times New Roman" w:cs="Times New Roman"/>
          <w:sz w:val="28"/>
          <w:szCs w:val="28"/>
        </w:rPr>
        <w:t xml:space="preserve">технологические процессы и аппараты производств (по отраслям); </w:t>
      </w:r>
      <w:r w:rsidRPr="00AA1703">
        <w:rPr>
          <w:rFonts w:ascii="Times New Roman" w:hAnsi="Times New Roman" w:cs="Times New Roman"/>
          <w:sz w:val="28"/>
          <w:szCs w:val="28"/>
        </w:rPr>
        <w:lastRenderedPageBreak/>
        <w:t>метрологическое обеспечение технологического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hAnsi="Times New Roman" w:cs="Times New Roman"/>
          <w:sz w:val="28"/>
          <w:szCs w:val="28"/>
        </w:rPr>
        <w:t xml:space="preserve">контроля, технические средства обеспечения надежности; первичные трудовые коллективы. </w:t>
      </w:r>
    </w:p>
    <w:p w14:paraId="5158D86F" w14:textId="77777777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7451">
        <w:rPr>
          <w:rFonts w:ascii="Times New Roman" w:hAnsi="Times New Roman" w:cs="Times New Roman"/>
          <w:sz w:val="28"/>
          <w:szCs w:val="28"/>
        </w:rPr>
        <w:t>Описание специальности «</w:t>
      </w:r>
      <w:r w:rsidRPr="00AA1703">
        <w:rPr>
          <w:rFonts w:ascii="Times New Roman" w:hAnsi="Times New Roman" w:cs="Times New Roman"/>
          <w:sz w:val="28"/>
          <w:szCs w:val="28"/>
        </w:rPr>
        <w:t>Оснащение средствами автоматизации технологических процессов и производств</w:t>
      </w:r>
      <w:r w:rsidRPr="0012745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15.02.14. </w:t>
      </w:r>
      <w:r w:rsidRPr="00AA1703">
        <w:rPr>
          <w:rFonts w:ascii="Times New Roman" w:hAnsi="Times New Roman" w:cs="Times New Roman"/>
          <w:sz w:val="28"/>
          <w:szCs w:val="28"/>
        </w:rPr>
        <w:t>Специалисты этого профиля разрабатывают и моделируют с помощью компьютера элементы систем автоматизации. Также они выполняют монтаж систем и средств автоматизации, осуществляют их техническое обслуживание и наладку. В процессе обучения студенты знакомятся с назначением, характеристиками элементов и блоков систем управления и автоматизации, узнают особенности их работы. Будущие специалисты учатся подбирать оборудование, элементную базу и средства измерения в соответствии с техническим заданием. Выполняют их монтаж и последующие испытания для определения работоспособности систем и возможностей оптимизации. Учащиеся занимаются планированием работы подразделений по обслуживанию систем управления и автоматизации, разрабатывают необходимую техническую документацию, технологические карты и инструкции для персонала. Студенты изучают методы диагностики и восстановление работоспособности функциональных блоков, рассчитывают показатели их надежности, выявляют причины неисправностей.</w:t>
      </w:r>
    </w:p>
    <w:p w14:paraId="58740792" w14:textId="77777777" w:rsidR="00437F2B" w:rsidRPr="00AA1703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Область профессиональной деятельности выпускников</w:t>
      </w:r>
    </w:p>
    <w:p w14:paraId="76533F6E" w14:textId="77777777" w:rsidR="00437F2B" w:rsidRPr="00AA1703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– организация и проведение работ по монтажу, ремонту, техническому обслуживанию приборов и инструментов для измерения, контроля, испытания и регулирования технологических процессов.</w:t>
      </w:r>
    </w:p>
    <w:p w14:paraId="72B56588" w14:textId="77777777" w:rsidR="00437F2B" w:rsidRPr="00AA1703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Объекты профессиональной деятельности выпускников</w:t>
      </w:r>
    </w:p>
    <w:p w14:paraId="3404F4F0" w14:textId="77777777" w:rsidR="00437F2B" w:rsidRPr="00AA1703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 xml:space="preserve">- технические средства и системы автоматического управления, в том числе технические системы, построенные на базе мехатронных модулей, используемых в качестве информационно-сенсорных, исполнительных и </w:t>
      </w:r>
      <w:r w:rsidRPr="00AA1703">
        <w:rPr>
          <w:rFonts w:ascii="Times New Roman" w:hAnsi="Times New Roman" w:cs="Times New Roman"/>
          <w:sz w:val="28"/>
          <w:szCs w:val="28"/>
        </w:rPr>
        <w:lastRenderedPageBreak/>
        <w:t>управляющих устройств, необходимое программно-алгоритмическое обеспечение для управления такими системами;</w:t>
      </w:r>
    </w:p>
    <w:p w14:paraId="3D356FA2" w14:textId="77777777" w:rsidR="00437F2B" w:rsidRPr="00AA1703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- техническая документация, технологические процессы и аппараты производств (по отраслям);</w:t>
      </w:r>
    </w:p>
    <w:p w14:paraId="46086887" w14:textId="77777777" w:rsidR="00437F2B" w:rsidRPr="00AA1703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- метрологическое обеспечение технологического контроля, технические средства обеспечения надежности;</w:t>
      </w:r>
    </w:p>
    <w:p w14:paraId="4B9ED23E" w14:textId="77777777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703">
        <w:rPr>
          <w:rFonts w:ascii="Times New Roman" w:hAnsi="Times New Roman" w:cs="Times New Roman"/>
          <w:sz w:val="28"/>
          <w:szCs w:val="28"/>
        </w:rPr>
        <w:t>- первичные трудовые коллективы.</w:t>
      </w: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76D57" w14:textId="77777777" w:rsidR="00437F2B" w:rsidRDefault="00437F2B" w:rsidP="00437F2B">
      <w:pPr>
        <w:spacing w:after="0" w:line="360" w:lineRule="auto"/>
        <w:ind w:firstLineChars="20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5CAA235" w14:textId="77777777" w:rsidR="00437F2B" w:rsidRPr="001C4402" w:rsidRDefault="00437F2B" w:rsidP="00437F2B">
      <w:pPr>
        <w:pStyle w:val="a3"/>
        <w:numPr>
          <w:ilvl w:val="0"/>
          <w:numId w:val="2"/>
        </w:numPr>
        <w:spacing w:after="0" w:line="360" w:lineRule="auto"/>
        <w:ind w:left="0" w:firstLineChars="257" w:firstLine="56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t>"</w:t>
      </w:r>
      <w:r w:rsidRPr="0019163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едеральный государственный образовательный стандарт</w:t>
      </w:r>
      <w:r w:rsidRPr="00191636">
        <w:rPr>
          <w:rFonts w:ascii="Times New Roman" w:hAnsi="Times New Roman"/>
          <w:sz w:val="28"/>
          <w:szCs w:val="28"/>
        </w:rPr>
        <w:t xml:space="preserve"> среднего профессионального образования по специальности 13.02.11 Техническая эксплуатация и обслуживание электрического и электромеханического оборудования (по отраслям)" (Зарегистрировано в Минюсте России 21.12.2017 N 49356</w:t>
      </w:r>
      <w:r>
        <w:rPr>
          <w:rFonts w:ascii="Times New Roman" w:hAnsi="Times New Roman"/>
          <w:sz w:val="28"/>
          <w:szCs w:val="28"/>
        </w:rPr>
        <w:t>). Приказ Министерства образования и науки Российской Федерации</w:t>
      </w:r>
      <w:r w:rsidRPr="001C4402">
        <w:rPr>
          <w:rFonts w:ascii="Times New Roman" w:hAnsi="Times New Roman"/>
          <w:sz w:val="28"/>
          <w:szCs w:val="28"/>
        </w:rPr>
        <w:t xml:space="preserve"> от 07.12.2017 N 1196</w:t>
      </w:r>
      <w:r>
        <w:rPr>
          <w:rFonts w:ascii="Times New Roman" w:hAnsi="Times New Roman"/>
          <w:sz w:val="28"/>
          <w:szCs w:val="28"/>
        </w:rPr>
        <w:t>.</w:t>
      </w:r>
    </w:p>
    <w:p w14:paraId="29BDB1E8" w14:textId="77777777" w:rsidR="00437F2B" w:rsidRDefault="00437F2B" w:rsidP="00437F2B">
      <w:pPr>
        <w:numPr>
          <w:ilvl w:val="0"/>
          <w:numId w:val="1"/>
        </w:numPr>
        <w:spacing w:after="0" w:line="360" w:lineRule="auto"/>
        <w:ind w:left="0"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402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>го стандарта "слесарь-электрик", 28 сентября 2020 года №</w:t>
      </w:r>
      <w:r w:rsidRPr="001C4402">
        <w:rPr>
          <w:rFonts w:ascii="Times New Roman" w:hAnsi="Times New Roman" w:cs="Times New Roman"/>
          <w:sz w:val="28"/>
          <w:szCs w:val="28"/>
        </w:rPr>
        <w:t xml:space="preserve"> 660н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4402">
        <w:rPr>
          <w:rFonts w:ascii="Times New Roman" w:hAnsi="Times New Roman" w:cs="Times New Roman"/>
          <w:sz w:val="28"/>
          <w:szCs w:val="28"/>
        </w:rPr>
        <w:t>Министерство труда и социальной защиты Российской Федерации</w:t>
      </w:r>
    </w:p>
    <w:p w14:paraId="6D5EE546" w14:textId="77777777" w:rsidR="00437F2B" w:rsidRPr="00AA1703" w:rsidRDefault="00437F2B" w:rsidP="00437F2B">
      <w:pPr>
        <w:numPr>
          <w:ilvl w:val="0"/>
          <w:numId w:val="1"/>
        </w:numPr>
        <w:spacing w:after="0" w:line="360" w:lineRule="auto"/>
        <w:ind w:left="0"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703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15.02.07 Автоматизация технологических процессов и производств (по отраслям)</w:t>
      </w:r>
    </w:p>
    <w:p w14:paraId="6C8EA005" w14:textId="77777777" w:rsidR="00437F2B" w:rsidRPr="00AA1703" w:rsidRDefault="00437F2B" w:rsidP="00437F2B">
      <w:pPr>
        <w:spacing w:after="0" w:line="360" w:lineRule="auto"/>
        <w:ind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703">
        <w:rPr>
          <w:rFonts w:ascii="Times New Roman" w:eastAsia="Calibri" w:hAnsi="Times New Roman" w:cs="Times New Roman"/>
          <w:sz w:val="28"/>
          <w:szCs w:val="28"/>
        </w:rPr>
        <w:t>(утв. приказом Министерства образования и науки РФ от 18 апреля 2014 г. N 349)</w:t>
      </w:r>
    </w:p>
    <w:p w14:paraId="369DC7BE" w14:textId="77777777" w:rsidR="00437F2B" w:rsidRPr="00AA1703" w:rsidRDefault="00437F2B" w:rsidP="00437F2B">
      <w:pPr>
        <w:numPr>
          <w:ilvl w:val="0"/>
          <w:numId w:val="1"/>
        </w:numPr>
        <w:spacing w:after="0" w:line="360" w:lineRule="auto"/>
        <w:ind w:left="0"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703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eastAsia="Calibri" w:hAnsi="Times New Roman" w:cs="Times New Roman"/>
          <w:sz w:val="28"/>
          <w:szCs w:val="28"/>
        </w:rPr>
        <w:t>среднего профессионального образования по специальности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eastAsia="Calibri" w:hAnsi="Times New Roman" w:cs="Times New Roman"/>
          <w:sz w:val="28"/>
          <w:szCs w:val="28"/>
        </w:rPr>
        <w:t xml:space="preserve">15.02.14 Оснащение средствами автоматизации технологических процессов и </w:t>
      </w:r>
      <w:r w:rsidRPr="00AA1703">
        <w:rPr>
          <w:rFonts w:ascii="Times New Roman" w:eastAsia="Calibri" w:hAnsi="Times New Roman" w:cs="Times New Roman"/>
          <w:sz w:val="28"/>
          <w:szCs w:val="28"/>
        </w:rPr>
        <w:lastRenderedPageBreak/>
        <w:t>производств (по отраслям)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1703">
        <w:rPr>
          <w:rFonts w:ascii="Times New Roman" w:eastAsia="Calibri" w:hAnsi="Times New Roman" w:cs="Times New Roman"/>
          <w:sz w:val="28"/>
          <w:szCs w:val="28"/>
        </w:rPr>
        <w:t>(утв. приказом Министерства образования и науки РФ от 9 декабря 2016 г. N 1582)</w:t>
      </w:r>
    </w:p>
    <w:p w14:paraId="5E049B77" w14:textId="77777777" w:rsidR="00437F2B" w:rsidRPr="00EB12DA" w:rsidRDefault="00437F2B" w:rsidP="00437F2B">
      <w:pPr>
        <w:numPr>
          <w:ilvl w:val="0"/>
          <w:numId w:val="1"/>
        </w:numPr>
        <w:spacing w:after="0" w:line="360" w:lineRule="auto"/>
        <w:ind w:left="0" w:firstLineChars="257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703"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стандарта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A1703">
        <w:rPr>
          <w:rFonts w:ascii="Times New Roman" w:eastAsia="Calibri" w:hAnsi="Times New Roman" w:cs="Times New Roman"/>
          <w:sz w:val="28"/>
          <w:szCs w:val="28"/>
        </w:rPr>
        <w:t>Слесарь по контрольно-измерительным приборам и автоматике</w:t>
      </w:r>
      <w:r>
        <w:rPr>
          <w:rFonts w:ascii="Times New Roman" w:eastAsia="Calibri" w:hAnsi="Times New Roman" w:cs="Times New Roman"/>
          <w:sz w:val="28"/>
          <w:szCs w:val="28"/>
        </w:rPr>
        <w:t>»,</w:t>
      </w:r>
      <w:r w:rsidRPr="00EB12DA">
        <w:t xml:space="preserve"> </w:t>
      </w:r>
      <w:r w:rsidRPr="00EB12DA">
        <w:rPr>
          <w:rFonts w:ascii="Times New Roman" w:eastAsia="Calibri" w:hAnsi="Times New Roman" w:cs="Times New Roman"/>
          <w:sz w:val="28"/>
          <w:szCs w:val="28"/>
        </w:rPr>
        <w:t>от «30» сентября 2020 г. № 685н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B12DA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14:paraId="71CCFD18" w14:textId="5CFC4299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B12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B12DA">
        <w:rPr>
          <w:rFonts w:ascii="Times New Roman" w:eastAsia="Calibri" w:hAnsi="Times New Roman" w:cs="Times New Roman"/>
          <w:sz w:val="28"/>
          <w:szCs w:val="28"/>
        </w:rPr>
        <w:t>пр</w:t>
      </w:r>
      <w:r w:rsidRPr="00425FBC">
        <w:rPr>
          <w:rFonts w:ascii="Times New Roman" w:eastAsia="Calibri" w:hAnsi="Times New Roman" w:cs="Times New Roman"/>
          <w:sz w:val="28"/>
          <w:szCs w:val="28"/>
        </w:rPr>
        <w:t>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493DF17" w14:textId="0DC8D4F2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37F2B" w:rsidRPr="00EB12DA" w14:paraId="49C4DC17" w14:textId="77777777" w:rsidTr="00A44DF3">
        <w:tc>
          <w:tcPr>
            <w:tcW w:w="529" w:type="pct"/>
            <w:shd w:val="clear" w:color="auto" w:fill="92D050"/>
          </w:tcPr>
          <w:p w14:paraId="6B4ED27D" w14:textId="77777777" w:rsidR="00437F2B" w:rsidRPr="00EB12DA" w:rsidRDefault="00437F2B" w:rsidP="00A44DF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12D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9EDFB0C" w14:textId="77777777" w:rsidR="00437F2B" w:rsidRPr="00EB12DA" w:rsidRDefault="00437F2B" w:rsidP="00A44DF3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12D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37F2B" w:rsidRPr="00EB12DA" w14:paraId="5A0B1040" w14:textId="77777777" w:rsidTr="00A44DF3">
        <w:tc>
          <w:tcPr>
            <w:tcW w:w="529" w:type="pct"/>
            <w:shd w:val="clear" w:color="auto" w:fill="BFBFBF"/>
          </w:tcPr>
          <w:p w14:paraId="203C4B4E" w14:textId="77777777" w:rsidR="00437F2B" w:rsidRPr="00EB12DA" w:rsidRDefault="00437F2B" w:rsidP="00A44D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1" w:type="pct"/>
          </w:tcPr>
          <w:p w14:paraId="4421A6DC" w14:textId="77777777" w:rsidR="00437F2B" w:rsidRPr="00EB12DA" w:rsidRDefault="00437F2B" w:rsidP="00A44D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2DA">
              <w:rPr>
                <w:rFonts w:ascii="Times New Roman" w:hAnsi="Times New Roman" w:cs="Times New Roman"/>
              </w:rPr>
              <w:t>Проектирование системы электропривода согласно поставленным технологическим задачам. Разработка сопроводительной документации.</w:t>
            </w:r>
          </w:p>
        </w:tc>
      </w:tr>
      <w:tr w:rsidR="00437F2B" w:rsidRPr="00EB12DA" w14:paraId="70395895" w14:textId="77777777" w:rsidTr="00A44DF3">
        <w:tc>
          <w:tcPr>
            <w:tcW w:w="529" w:type="pct"/>
            <w:shd w:val="clear" w:color="auto" w:fill="BFBFBF"/>
          </w:tcPr>
          <w:p w14:paraId="757B4847" w14:textId="77777777" w:rsidR="00437F2B" w:rsidRPr="00EB12DA" w:rsidRDefault="00437F2B" w:rsidP="00A44D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1" w:type="pct"/>
          </w:tcPr>
          <w:p w14:paraId="1590D49D" w14:textId="77777777" w:rsidR="00437F2B" w:rsidRPr="00EB12DA" w:rsidRDefault="00437F2B" w:rsidP="00A44D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2DA">
              <w:rPr>
                <w:rFonts w:ascii="Times New Roman" w:hAnsi="Times New Roman" w:cs="Times New Roman"/>
              </w:rPr>
              <w:t>Производить сборку электрических соединений системы электропривода и исполните6льного механизма согласно проекту.</w:t>
            </w:r>
          </w:p>
        </w:tc>
      </w:tr>
      <w:tr w:rsidR="00437F2B" w:rsidRPr="00EB12DA" w14:paraId="65DD9276" w14:textId="77777777" w:rsidTr="00A44DF3">
        <w:tc>
          <w:tcPr>
            <w:tcW w:w="529" w:type="pct"/>
            <w:shd w:val="clear" w:color="auto" w:fill="BFBFBF"/>
          </w:tcPr>
          <w:p w14:paraId="63084C41" w14:textId="77777777" w:rsidR="00437F2B" w:rsidRPr="00EB12DA" w:rsidRDefault="00437F2B" w:rsidP="00A44D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1" w:type="pct"/>
          </w:tcPr>
          <w:p w14:paraId="50624AD4" w14:textId="77777777" w:rsidR="00437F2B" w:rsidRPr="00EB12DA" w:rsidRDefault="00437F2B" w:rsidP="00A4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2DA">
              <w:rPr>
                <w:rFonts w:ascii="Times New Roman" w:hAnsi="Times New Roman" w:cs="Times New Roman"/>
              </w:rPr>
              <w:t xml:space="preserve">Разработка программ для блоков системы электропривода. </w:t>
            </w:r>
          </w:p>
        </w:tc>
      </w:tr>
      <w:tr w:rsidR="00437F2B" w:rsidRPr="00EB12DA" w14:paraId="5FBA7787" w14:textId="77777777" w:rsidTr="00A44DF3">
        <w:tc>
          <w:tcPr>
            <w:tcW w:w="529" w:type="pct"/>
            <w:shd w:val="clear" w:color="auto" w:fill="BFBFBF"/>
          </w:tcPr>
          <w:p w14:paraId="0048A4D8" w14:textId="77777777" w:rsidR="00437F2B" w:rsidRPr="00EB12DA" w:rsidRDefault="00437F2B" w:rsidP="00A44D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1" w:type="pct"/>
          </w:tcPr>
          <w:p w14:paraId="7DE89C20" w14:textId="77777777" w:rsidR="00437F2B" w:rsidRPr="00EB12DA" w:rsidRDefault="00437F2B" w:rsidP="00A4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2DA">
              <w:rPr>
                <w:rFonts w:ascii="Times New Roman" w:hAnsi="Times New Roman" w:cs="Times New Roman"/>
              </w:rPr>
              <w:t>Проведение пуско-наладочных работ установки системы электропривода. Разработка сопроводительной документации.</w:t>
            </w:r>
          </w:p>
        </w:tc>
      </w:tr>
      <w:tr w:rsidR="00437F2B" w:rsidRPr="00EB12DA" w14:paraId="2C0FC6D4" w14:textId="77777777" w:rsidTr="00A44DF3">
        <w:tc>
          <w:tcPr>
            <w:tcW w:w="529" w:type="pct"/>
            <w:shd w:val="clear" w:color="auto" w:fill="BFBFBF"/>
          </w:tcPr>
          <w:p w14:paraId="0F8860AB" w14:textId="77777777" w:rsidR="00437F2B" w:rsidRPr="00EB12DA" w:rsidRDefault="00437F2B" w:rsidP="00A44D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1" w:type="pct"/>
          </w:tcPr>
          <w:p w14:paraId="7DF145CD" w14:textId="77777777" w:rsidR="00437F2B" w:rsidRPr="00EB12DA" w:rsidRDefault="00437F2B" w:rsidP="00A4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2DA">
              <w:rPr>
                <w:rFonts w:ascii="Times New Roman" w:hAnsi="Times New Roman" w:cs="Times New Roman"/>
              </w:rPr>
              <w:t>Проведение диагностики, поиск, устранение неисправностей в системе электропривода и его исполнительного механизма. Оформление сопроводительной документации.</w:t>
            </w:r>
          </w:p>
        </w:tc>
      </w:tr>
    </w:tbl>
    <w:p w14:paraId="6C9DFFF5" w14:textId="1ECD6455" w:rsidR="00437F2B" w:rsidRDefault="00437F2B" w:rsidP="00437F2B">
      <w:pPr>
        <w:keepNext/>
        <w:spacing w:after="0" w:line="360" w:lineRule="auto"/>
        <w:ind w:firstLineChars="202" w:firstLine="566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bookmarkStart w:id="1" w:name="_GoBack"/>
      <w:bookmarkEnd w:id="1"/>
    </w:p>
    <w:sectPr w:rsidR="00437F2B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7CBA2" w14:textId="77777777" w:rsidR="00A97519" w:rsidRDefault="00A97519" w:rsidP="00A130B3">
      <w:pPr>
        <w:spacing w:after="0" w:line="240" w:lineRule="auto"/>
      </w:pPr>
      <w:r>
        <w:separator/>
      </w:r>
    </w:p>
  </w:endnote>
  <w:endnote w:type="continuationSeparator" w:id="0">
    <w:p w14:paraId="26D9BA45" w14:textId="77777777" w:rsidR="00A97519" w:rsidRDefault="00A9751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A41D99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F2B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2AA36" w14:textId="77777777" w:rsidR="00A97519" w:rsidRDefault="00A97519" w:rsidP="00A130B3">
      <w:pPr>
        <w:spacing w:after="0" w:line="240" w:lineRule="auto"/>
      </w:pPr>
      <w:r>
        <w:separator/>
      </w:r>
    </w:p>
  </w:footnote>
  <w:footnote w:type="continuationSeparator" w:id="0">
    <w:p w14:paraId="50226E83" w14:textId="77777777" w:rsidR="00A97519" w:rsidRDefault="00A9751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FF36EEE"/>
    <w:multiLevelType w:val="hybridMultilevel"/>
    <w:tmpl w:val="BFCC8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37F2B"/>
    <w:rsid w:val="004F5C21"/>
    <w:rsid w:val="00532AD0"/>
    <w:rsid w:val="005911D4"/>
    <w:rsid w:val="00596E5D"/>
    <w:rsid w:val="005F14CC"/>
    <w:rsid w:val="00716F94"/>
    <w:rsid w:val="007E0C3F"/>
    <w:rsid w:val="008504D1"/>
    <w:rsid w:val="00912BE2"/>
    <w:rsid w:val="009C4B59"/>
    <w:rsid w:val="009F616C"/>
    <w:rsid w:val="00A130B3"/>
    <w:rsid w:val="00A97519"/>
    <w:rsid w:val="00AA1894"/>
    <w:rsid w:val="00AB059B"/>
    <w:rsid w:val="00B635EC"/>
    <w:rsid w:val="00B96387"/>
    <w:rsid w:val="00C31FCD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NK</cp:lastModifiedBy>
  <cp:revision>2</cp:revision>
  <dcterms:created xsi:type="dcterms:W3CDTF">2024-11-18T22:24:00Z</dcterms:created>
  <dcterms:modified xsi:type="dcterms:W3CDTF">2024-11-18T22:24:00Z</dcterms:modified>
</cp:coreProperties>
</file>