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wmf" ContentType="image/x-wmf"/>
  <Override PartName="/word/media/image3.png" ContentType="image/png"/>
  <Override PartName="/word/footnotes.xml" ContentType="application/vnd.openxmlformats-officedocument.wordprocessingml.footnotes+xml"/>
  <Override PartName="/word/embeddings/oleObject1.bin" ContentType="application/vnd.openxmlformats-officedocument.oleObject"/>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2"/>
        <w:spacing w:lineRule="auto" w:line="360" w:before="0" w:after="0"/>
        <w:rPr>
          <w:rFonts w:eastAsia="Arial Unicode MS"/>
          <w:sz w:val="72"/>
          <w:szCs w:val="72"/>
        </w:rPr>
      </w:pPr>
      <w:r>
        <w:rPr/>
        <w:drawing>
          <wp:inline distT="0" distB="0" distL="0" distR="0">
            <wp:extent cx="3308985" cy="1288415"/>
            <wp:effectExtent l="0" t="0" r="0" b="0"/>
            <wp:docPr id="1"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 descr=""/>
                    <pic:cNvPicPr>
                      <a:picLocks noChangeAspect="1" noChangeArrowheads="1"/>
                    </pic:cNvPicPr>
                  </pic:nvPicPr>
                  <pic:blipFill>
                    <a:blip r:embed="rId2"/>
                    <a:stretch>
                      <a:fillRect/>
                    </a:stretch>
                  </pic:blipFill>
                  <pic:spPr bwMode="auto">
                    <a:xfrm>
                      <a:off x="0" y="0"/>
                      <a:ext cx="3308985" cy="1288415"/>
                    </a:xfrm>
                    <a:prstGeom prst="rect">
                      <a:avLst/>
                    </a:prstGeom>
                  </pic:spPr>
                </pic:pic>
              </a:graphicData>
            </a:graphic>
          </wp:inline>
        </w:drawing>
      </w:r>
    </w:p>
    <w:p>
      <w:pPr>
        <w:pStyle w:val="12"/>
        <w:spacing w:lineRule="auto" w:line="360" w:before="0" w:after="0"/>
        <w:jc w:val="right"/>
        <w:rPr>
          <w:rFonts w:eastAsia="Arial Unicode MS"/>
          <w:sz w:val="72"/>
          <w:szCs w:val="72"/>
        </w:rPr>
      </w:pPr>
      <w:r>
        <w:rPr>
          <w:rFonts w:eastAsia="Arial Unicode MS"/>
          <w:sz w:val="72"/>
          <w:szCs w:val="72"/>
        </w:rPr>
      </w:r>
    </w:p>
    <w:p>
      <w:pPr>
        <w:pStyle w:val="12"/>
        <w:spacing w:lineRule="auto" w:line="360" w:before="0" w:after="0"/>
        <w:jc w:val="right"/>
        <w:rPr>
          <w:rFonts w:eastAsia="Arial Unicode MS"/>
          <w:sz w:val="72"/>
          <w:szCs w:val="72"/>
        </w:rPr>
      </w:pPr>
      <w:r>
        <w:rPr>
          <w:rFonts w:eastAsia="Arial Unicode MS"/>
          <w:sz w:val="72"/>
          <w:szCs w:val="72"/>
        </w:rPr>
      </w:r>
    </w:p>
    <w:p>
      <w:pPr>
        <w:pStyle w:val="12"/>
        <w:spacing w:lineRule="auto" w:line="360" w:before="0" w:after="0"/>
        <w:jc w:val="right"/>
        <w:rPr>
          <w:rFonts w:eastAsia="Arial Unicode MS"/>
          <w:sz w:val="72"/>
          <w:szCs w:val="72"/>
        </w:rPr>
      </w:pPr>
      <w:r>
        <w:rPr>
          <w:rFonts w:eastAsia="Arial Unicode MS"/>
          <w:sz w:val="72"/>
          <w:szCs w:val="72"/>
        </w:rPr>
      </w:r>
    </w:p>
    <w:p>
      <w:pPr>
        <w:pStyle w:val="12"/>
        <w:spacing w:lineRule="auto" w:line="240" w:before="0" w:after="0"/>
        <w:jc w:val="center"/>
        <w:rPr>
          <w:rFonts w:eastAsia="Arial Unicode MS"/>
          <w:sz w:val="56"/>
          <w:szCs w:val="56"/>
        </w:rPr>
      </w:pPr>
      <w:r>
        <w:rPr>
          <w:rFonts w:eastAsia="Arial Unicode MS"/>
          <w:sz w:val="56"/>
          <w:szCs w:val="56"/>
        </w:rPr>
        <w:t>КОНКУРСНОЕ ЗАДАНИЕ КОМПЕТЕНЦИИ</w:t>
      </w:r>
    </w:p>
    <w:p>
      <w:pPr>
        <w:pStyle w:val="12"/>
        <w:spacing w:lineRule="auto" w:line="240" w:before="0" w:after="0"/>
        <w:jc w:val="center"/>
        <w:rPr>
          <w:rFonts w:eastAsia="Arial Unicode MS"/>
          <w:sz w:val="40"/>
          <w:szCs w:val="40"/>
        </w:rPr>
      </w:pPr>
      <w:r>
        <w:rPr>
          <w:rFonts w:eastAsia="Arial Unicode MS"/>
          <w:sz w:val="40"/>
          <w:szCs w:val="40"/>
        </w:rPr>
        <w:t xml:space="preserve">«Эксплуатация и обслуживание </w:t>
      </w:r>
    </w:p>
    <w:p>
      <w:pPr>
        <w:pStyle w:val="12"/>
        <w:spacing w:lineRule="auto" w:line="240" w:before="0" w:after="0"/>
        <w:jc w:val="center"/>
        <w:rPr>
          <w:rFonts w:eastAsia="Arial Unicode MS"/>
          <w:sz w:val="40"/>
          <w:szCs w:val="40"/>
        </w:rPr>
      </w:pPr>
      <w:r>
        <w:rPr>
          <w:rFonts w:eastAsia="Arial Unicode MS"/>
          <w:sz w:val="40"/>
          <w:szCs w:val="40"/>
        </w:rPr>
        <w:t>многоквартирного дома»</w:t>
      </w:r>
    </w:p>
    <w:p>
      <w:pPr>
        <w:pStyle w:val="12"/>
        <w:spacing w:lineRule="auto" w:line="240" w:before="0" w:after="0"/>
        <w:jc w:val="center"/>
        <w:rPr>
          <w:rFonts w:eastAsia="Arial Unicode MS"/>
          <w:sz w:val="40"/>
          <w:szCs w:val="40"/>
        </w:rPr>
      </w:pPr>
      <w:r>
        <w:rPr>
          <w:rFonts w:eastAsia="Arial Unicode MS"/>
          <w:sz w:val="40"/>
          <w:szCs w:val="40"/>
        </w:rPr>
      </w:r>
    </w:p>
    <w:p>
      <w:pPr>
        <w:pStyle w:val="12"/>
        <w:spacing w:lineRule="auto" w:line="360" w:before="0" w:after="0"/>
        <w:jc w:val="center"/>
        <w:rPr>
          <w:rFonts w:eastAsia="Arial Unicode MS"/>
          <w:sz w:val="72"/>
          <w:szCs w:val="72"/>
        </w:rPr>
      </w:pPr>
      <w:r>
        <w:rPr/>
      </w:r>
    </w:p>
    <w:p>
      <w:pPr>
        <w:pStyle w:val="12"/>
        <w:spacing w:lineRule="auto" w:line="360" w:before="0" w:after="0"/>
        <w:jc w:val="center"/>
        <w:rPr>
          <w:rFonts w:eastAsia="Arial Unicode MS"/>
          <w:sz w:val="72"/>
          <w:szCs w:val="72"/>
        </w:rPr>
      </w:pPr>
      <w:r>
        <w:rPr/>
      </w:r>
    </w:p>
    <w:p>
      <w:pPr>
        <w:pStyle w:val="12"/>
        <w:spacing w:lineRule="auto" w:line="360" w:before="0" w:after="0"/>
        <w:jc w:val="center"/>
        <w:rPr>
          <w:rFonts w:eastAsia="Arial Unicode MS"/>
          <w:sz w:val="72"/>
          <w:szCs w:val="72"/>
        </w:rPr>
      </w:pPr>
      <w:r>
        <w:rPr/>
      </w:r>
    </w:p>
    <w:p>
      <w:pPr>
        <w:pStyle w:val="12"/>
        <w:spacing w:lineRule="auto" w:line="360" w:before="0" w:after="0"/>
        <w:jc w:val="center"/>
        <w:rPr>
          <w:rFonts w:eastAsia="Arial Unicode MS"/>
          <w:sz w:val="72"/>
          <w:szCs w:val="72"/>
        </w:rPr>
      </w:pPr>
      <w:r>
        <w:rPr/>
      </w:r>
    </w:p>
    <w:p>
      <w:pPr>
        <w:pStyle w:val="12"/>
        <w:spacing w:lineRule="auto" w:line="360" w:before="0" w:after="0"/>
        <w:jc w:val="center"/>
        <w:rPr>
          <w:rFonts w:eastAsia="Arial Unicode MS"/>
          <w:sz w:val="72"/>
          <w:szCs w:val="72"/>
        </w:rPr>
      </w:pPr>
      <w:r>
        <w:rPr/>
      </w:r>
    </w:p>
    <w:p>
      <w:pPr>
        <w:pStyle w:val="12"/>
        <w:spacing w:lineRule="auto" w:line="360" w:before="0" w:after="0"/>
        <w:jc w:val="center"/>
        <w:rPr>
          <w:rFonts w:eastAsia="Arial Unicode MS"/>
          <w:sz w:val="72"/>
          <w:szCs w:val="72"/>
        </w:rPr>
      </w:pPr>
      <w:r>
        <w:rPr>
          <w:rFonts w:cs="Times New Roman"/>
          <w:sz w:val="28"/>
          <w:szCs w:val="28"/>
          <w:lang w:bidi="en-US"/>
        </w:rPr>
      </w:r>
    </w:p>
    <w:p>
      <w:pPr>
        <w:pStyle w:val="143"/>
        <w:shd w:val="clear" w:color="auto" w:fill="auto"/>
        <w:spacing w:lineRule="auto" w:line="360"/>
        <w:ind w:firstLine="709"/>
        <w:jc w:val="both"/>
        <w:rPr>
          <w:rFonts w:ascii="Times New Roman" w:hAnsi="Times New Roman" w:cs="Times New Roman"/>
          <w:sz w:val="28"/>
          <w:szCs w:val="28"/>
          <w:lang w:bidi="en-US"/>
        </w:rPr>
      </w:pPr>
      <w:r>
        <w:rPr>
          <w:rFonts w:cs="Times New Roman" w:ascii="Times New Roman" w:hAnsi="Times New Roman"/>
          <w:sz w:val="28"/>
          <w:szCs w:val="28"/>
          <w:lang w:bidi="en-US"/>
        </w:rPr>
      </w:r>
    </w:p>
    <w:p>
      <w:pPr>
        <w:pStyle w:val="143"/>
        <w:shd w:val="clear" w:color="auto" w:fill="auto"/>
        <w:spacing w:lineRule="auto" w:line="360"/>
        <w:ind w:firstLine="709"/>
        <w:jc w:val="both"/>
        <w:rPr>
          <w:rFonts w:ascii="Times New Roman" w:hAnsi="Times New Roman" w:cs="Times New Roman"/>
          <w:sz w:val="28"/>
          <w:szCs w:val="28"/>
          <w:lang w:bidi="en-US"/>
        </w:rPr>
      </w:pPr>
      <w:r>
        <w:rPr>
          <w:rFonts w:cs="Times New Roman" w:ascii="Times New Roman" w:hAnsi="Times New Roman"/>
          <w:sz w:val="28"/>
          <w:szCs w:val="28"/>
          <w:lang w:bidi="en-US"/>
        </w:rPr>
      </w:r>
    </w:p>
    <w:p>
      <w:pPr>
        <w:pStyle w:val="143"/>
        <w:shd w:val="clear" w:color="auto" w:fill="auto"/>
        <w:spacing w:lineRule="auto" w:line="360"/>
        <w:ind w:firstLine="709"/>
        <w:jc w:val="both"/>
        <w:rPr>
          <w:rFonts w:ascii="Times New Roman" w:hAnsi="Times New Roman" w:cs="Times New Roman"/>
          <w:sz w:val="28"/>
          <w:szCs w:val="28"/>
          <w:lang w:bidi="en-US"/>
        </w:rPr>
      </w:pPr>
      <w:r>
        <w:rPr>
          <w:rFonts w:cs="Times New Roman" w:ascii="Times New Roman" w:hAnsi="Times New Roman"/>
          <w:sz w:val="28"/>
          <w:szCs w:val="28"/>
          <w:lang w:bidi="en-US"/>
        </w:rPr>
      </w:r>
    </w:p>
    <w:p>
      <w:pPr>
        <w:pStyle w:val="143"/>
        <w:shd w:val="clear" w:color="auto" w:fill="auto"/>
        <w:spacing w:lineRule="auto" w:line="360"/>
        <w:ind w:firstLine="709"/>
        <w:jc w:val="both"/>
        <w:rPr>
          <w:rFonts w:ascii="Times New Roman" w:hAnsi="Times New Roman" w:cs="Times New Roman"/>
          <w:sz w:val="28"/>
          <w:szCs w:val="28"/>
          <w:lang w:bidi="en-US"/>
        </w:rPr>
      </w:pPr>
      <w:r>
        <w:rPr>
          <w:rFonts w:cs="Times New Roman" w:ascii="Times New Roman" w:hAnsi="Times New Roman"/>
          <w:sz w:val="28"/>
          <w:szCs w:val="28"/>
          <w:lang w:bidi="en-US"/>
        </w:rPr>
      </w:r>
    </w:p>
    <w:p>
      <w:pPr>
        <w:pStyle w:val="143"/>
        <w:shd w:val="clear" w:color="auto" w:fill="auto"/>
        <w:spacing w:lineRule="auto" w:line="360"/>
        <w:ind w:firstLine="709"/>
        <w:jc w:val="both"/>
        <w:rPr>
          <w:rFonts w:ascii="Times New Roman" w:hAnsi="Times New Roman" w:cs="Times New Roman"/>
          <w:sz w:val="28"/>
          <w:szCs w:val="28"/>
          <w:lang w:bidi="en-US"/>
        </w:rPr>
      </w:pPr>
      <w:r>
        <w:rPr>
          <w:rFonts w:cs="Times New Roman" w:ascii="Times New Roman" w:hAnsi="Times New Roman"/>
          <w:sz w:val="28"/>
          <w:szCs w:val="28"/>
          <w:lang w:bidi="en-US"/>
        </w:rPr>
      </w:r>
    </w:p>
    <w:p>
      <w:pPr>
        <w:pStyle w:val="143"/>
        <w:shd w:val="clear" w:color="auto" w:fill="auto"/>
        <w:spacing w:lineRule="auto" w:line="360"/>
        <w:ind w:firstLine="709"/>
        <w:jc w:val="both"/>
        <w:rPr>
          <w:rFonts w:ascii="Times New Roman" w:hAnsi="Times New Roman" w:cs="Times New Roman"/>
          <w:sz w:val="28"/>
          <w:szCs w:val="28"/>
          <w:lang w:bidi="en-US"/>
        </w:rPr>
      </w:pPr>
      <w:r>
        <w:rPr>
          <w:rFonts w:cs="Times New Roman" w:ascii="Times New Roman" w:hAnsi="Times New Roman"/>
          <w:sz w:val="28"/>
          <w:szCs w:val="28"/>
          <w:lang w:bidi="en-US"/>
        </w:rPr>
      </w:r>
    </w:p>
    <w:p>
      <w:pPr>
        <w:pStyle w:val="143"/>
        <w:shd w:val="clear" w:color="auto" w:fill="auto"/>
        <w:spacing w:lineRule="auto" w:line="360"/>
        <w:ind w:firstLine="709"/>
        <w:jc w:val="center"/>
        <w:rPr>
          <w:rFonts w:ascii="Times New Roman" w:hAnsi="Times New Roman" w:cs="Times New Roman"/>
          <w:sz w:val="28"/>
          <w:szCs w:val="28"/>
          <w:lang w:bidi="en-US"/>
        </w:rPr>
      </w:pPr>
      <w:r>
        <w:rPr>
          <w:rFonts w:cs="Times New Roman" w:ascii="Times New Roman" w:hAnsi="Times New Roman"/>
          <w:sz w:val="28"/>
          <w:szCs w:val="28"/>
          <w:lang w:bidi="en-US"/>
        </w:rPr>
        <w:t>202</w:t>
      </w:r>
      <w:r>
        <w:rPr>
          <w:rFonts w:cs="Times New Roman" w:ascii="Times New Roman" w:hAnsi="Times New Roman"/>
          <w:sz w:val="28"/>
          <w:szCs w:val="28"/>
          <w:lang w:bidi="en-US"/>
        </w:rPr>
        <w:t>5</w:t>
      </w:r>
    </w:p>
    <w:p>
      <w:pPr>
        <w:pStyle w:val="143"/>
        <w:shd w:val="clear" w:color="auto" w:fill="auto"/>
        <w:spacing w:lineRule="auto" w:line="360"/>
        <w:ind w:firstLine="709"/>
        <w:jc w:val="both"/>
        <w:rPr>
          <w:rFonts w:ascii="Times New Roman" w:hAnsi="Times New Roman" w:cs="Times New Roman"/>
          <w:sz w:val="28"/>
          <w:szCs w:val="28"/>
          <w:lang w:bidi="en-US"/>
        </w:rPr>
      </w:pPr>
      <w:r>
        <w:rPr>
          <w:rFonts w:cs="Times New Roman" w:ascii="Times New Roman" w:hAnsi="Times New Roman"/>
          <w:sz w:val="28"/>
          <w:szCs w:val="28"/>
          <w:lang w:bidi="en-US"/>
        </w:rPr>
        <w:t>Конкурсное задание разработано экспертным сообществом и утверждено Менеджером компетенции,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w:t>
      </w:r>
    </w:p>
    <w:p>
      <w:pPr>
        <w:pStyle w:val="143"/>
        <w:shd w:val="clear" w:color="auto" w:fill="auto"/>
        <w:spacing w:lineRule="auto" w:line="360"/>
        <w:ind w:hanging="0"/>
        <w:rPr>
          <w:rFonts w:ascii="Times New Roman" w:hAnsi="Times New Roman" w:eastAsia="Times New Roman" w:cs="Times New Roman"/>
          <w:szCs w:val="24"/>
        </w:rPr>
      </w:pPr>
      <w:r>
        <w:rPr>
          <w:rFonts w:eastAsia="Times New Roman" w:cs="Times New Roman" w:ascii="Times New Roman" w:hAnsi="Times New Roman"/>
          <w:szCs w:val="24"/>
        </w:rPr>
      </w:r>
    </w:p>
    <w:p>
      <w:pPr>
        <w:pStyle w:val="TOC2"/>
        <w:tabs>
          <w:tab w:val="clear" w:pos="9639"/>
          <w:tab w:val="left" w:pos="142" w:leader="none"/>
          <w:tab w:val="right" w:pos="9356" w:leader="dot"/>
        </w:tabs>
        <w:spacing w:lineRule="exact" w:line="360"/>
        <w:ind w:right="-1"/>
        <w:rPr>
          <w:sz w:val="28"/>
          <w:szCs w:val="28"/>
        </w:rPr>
      </w:pPr>
      <w:r>
        <w:rPr>
          <w:sz w:val="28"/>
          <w:szCs w:val="28"/>
        </w:rPr>
        <w:t>Конкурсное задание включает в себя следующие разделы:</w:t>
      </w:r>
    </w:p>
    <w:p>
      <w:pPr>
        <w:pStyle w:val="TOC2"/>
        <w:tabs>
          <w:tab w:val="clear" w:pos="9639"/>
          <w:tab w:val="left" w:pos="142" w:leader="none"/>
          <w:tab w:val="right" w:pos="9356" w:leader="dot"/>
        </w:tabs>
        <w:spacing w:lineRule="exact" w:line="360"/>
        <w:ind w:right="-1"/>
        <w:rPr>
          <w:sz w:val="28"/>
          <w:szCs w:val="28"/>
        </w:rPr>
      </w:pPr>
      <w:r>
        <w:rPr>
          <w:sz w:val="28"/>
          <w:szCs w:val="28"/>
        </w:rPr>
        <w:t>Содержание</w:t>
      </w:r>
    </w:p>
    <w:p>
      <w:pPr>
        <w:pStyle w:val="TOC2"/>
        <w:tabs>
          <w:tab w:val="clear" w:pos="9639"/>
          <w:tab w:val="left" w:pos="142" w:leader="none"/>
          <w:tab w:val="right" w:pos="9356" w:leader="dot"/>
        </w:tabs>
        <w:spacing w:lineRule="exact" w:line="360"/>
        <w:ind w:right="-1"/>
        <w:jc w:val="both"/>
        <w:rPr>
          <w:sz w:val="28"/>
          <w:szCs w:val="28"/>
        </w:rPr>
      </w:pPr>
      <w:r>
        <w:rPr>
          <w:sz w:val="28"/>
          <w:szCs w:val="28"/>
        </w:rPr>
        <w:t>1.1. ОБЩИЕ СВЕДЕНИЯ О ТРЕБОВАНИЯХ КОМПЕТЕНЦИИ----------------4</w:t>
      </w:r>
    </w:p>
    <w:p>
      <w:pPr>
        <w:pStyle w:val="TOC2"/>
        <w:tabs>
          <w:tab w:val="clear" w:pos="9639"/>
          <w:tab w:val="left" w:pos="142" w:leader="none"/>
          <w:tab w:val="right" w:pos="9356" w:leader="dot"/>
        </w:tabs>
        <w:spacing w:lineRule="exact" w:line="360"/>
        <w:ind w:right="-1"/>
        <w:jc w:val="both"/>
        <w:rPr>
          <w:sz w:val="28"/>
          <w:szCs w:val="28"/>
        </w:rPr>
      </w:pPr>
      <w:r>
        <w:rPr>
          <w:sz w:val="28"/>
          <w:szCs w:val="28"/>
        </w:rPr>
        <w:t>1.2.ПЕРЕЧЕНЬ ПРОФЕССИОНАЛЬНЫХ ЗАДАЧ СПЕЦИАЛИСТА ПО КОМПЕТЕНЦИИ «Эксплуатация и обслуживание многоквартирного дома»-4</w:t>
      </w:r>
    </w:p>
    <w:p>
      <w:pPr>
        <w:pStyle w:val="TOC2"/>
        <w:tabs>
          <w:tab w:val="clear" w:pos="9639"/>
          <w:tab w:val="left" w:pos="142" w:leader="none"/>
          <w:tab w:val="right" w:pos="9356" w:leader="dot"/>
        </w:tabs>
        <w:spacing w:lineRule="exact" w:line="360"/>
        <w:ind w:right="-1"/>
        <w:jc w:val="both"/>
        <w:rPr>
          <w:sz w:val="28"/>
          <w:szCs w:val="28"/>
        </w:rPr>
      </w:pPr>
      <w:r>
        <w:rPr>
          <w:sz w:val="28"/>
          <w:szCs w:val="28"/>
        </w:rPr>
        <w:t>1.3. ТРЕБОВАНИЯ К СХЕМЕ ОЦЕНКИ---------------------------------------------10</w:t>
      </w:r>
    </w:p>
    <w:p>
      <w:pPr>
        <w:pStyle w:val="TOC2"/>
        <w:tabs>
          <w:tab w:val="clear" w:pos="9639"/>
          <w:tab w:val="left" w:pos="142" w:leader="none"/>
          <w:tab w:val="right" w:pos="9356" w:leader="dot"/>
        </w:tabs>
        <w:spacing w:lineRule="exact" w:line="360"/>
        <w:ind w:right="-1"/>
        <w:jc w:val="both"/>
        <w:rPr>
          <w:sz w:val="28"/>
          <w:szCs w:val="28"/>
        </w:rPr>
      </w:pPr>
      <w:r>
        <w:rPr>
          <w:sz w:val="28"/>
          <w:szCs w:val="28"/>
        </w:rPr>
        <w:t>1.4. СПЕЦИФИКАЦИЯ ОЦЕНКИ КОМПЕТЕНЦИИ-----------------------------10</w:t>
      </w:r>
      <w:bookmarkStart w:id="0" w:name="_GoBack"/>
      <w:bookmarkEnd w:id="0"/>
    </w:p>
    <w:p>
      <w:pPr>
        <w:pStyle w:val="TOC2"/>
        <w:tabs>
          <w:tab w:val="clear" w:pos="9639"/>
          <w:tab w:val="left" w:pos="142" w:leader="none"/>
          <w:tab w:val="right" w:pos="9356" w:leader="dot"/>
        </w:tabs>
        <w:spacing w:lineRule="exact" w:line="360"/>
        <w:ind w:right="-1"/>
        <w:jc w:val="both"/>
        <w:rPr>
          <w:sz w:val="28"/>
          <w:szCs w:val="28"/>
        </w:rPr>
      </w:pPr>
      <w:r>
        <w:rPr>
          <w:sz w:val="28"/>
          <w:szCs w:val="28"/>
        </w:rPr>
        <w:t>2. СПЕЦИАЛЬНЫЕ ПРАВИЛА КОМПЕТЕНЦИИ--------------------------------16</w:t>
      </w:r>
    </w:p>
    <w:p>
      <w:pPr>
        <w:pStyle w:val="TOC2"/>
        <w:tabs>
          <w:tab w:val="clear" w:pos="9639"/>
          <w:tab w:val="left" w:pos="142" w:leader="none"/>
          <w:tab w:val="right" w:pos="9356" w:leader="dot"/>
        </w:tabs>
        <w:spacing w:lineRule="exact" w:line="360"/>
        <w:ind w:right="-1"/>
        <w:jc w:val="both"/>
        <w:rPr>
          <w:sz w:val="28"/>
          <w:szCs w:val="28"/>
        </w:rPr>
      </w:pPr>
      <w:r>
        <w:rPr>
          <w:sz w:val="28"/>
          <w:szCs w:val="28"/>
        </w:rPr>
        <w:t>2.1 Привлечение волонтёров------------------------------------------------------------16</w:t>
      </w:r>
    </w:p>
    <w:p>
      <w:pPr>
        <w:pStyle w:val="TOC2"/>
        <w:tabs>
          <w:tab w:val="clear" w:pos="9639"/>
          <w:tab w:val="left" w:pos="142" w:leader="none"/>
          <w:tab w:val="right" w:pos="9356" w:leader="dot"/>
        </w:tabs>
        <w:spacing w:lineRule="exact" w:line="360"/>
        <w:ind w:right="-1"/>
        <w:jc w:val="both"/>
        <w:rPr>
          <w:sz w:val="28"/>
          <w:szCs w:val="28"/>
        </w:rPr>
      </w:pPr>
      <w:r>
        <w:rPr>
          <w:sz w:val="28"/>
          <w:szCs w:val="28"/>
        </w:rPr>
        <w:t>2.2. Личный инструмент конкурсанта-------------------------------------------------16</w:t>
      </w:r>
    </w:p>
    <w:p>
      <w:pPr>
        <w:pStyle w:val="TOC2"/>
        <w:tabs>
          <w:tab w:val="clear" w:pos="9639"/>
          <w:tab w:val="left" w:pos="142" w:leader="none"/>
          <w:tab w:val="right" w:pos="9356" w:leader="dot"/>
        </w:tabs>
        <w:spacing w:lineRule="exact" w:line="360"/>
        <w:ind w:right="-1"/>
        <w:jc w:val="both"/>
        <w:rPr>
          <w:sz w:val="28"/>
          <w:szCs w:val="28"/>
        </w:rPr>
      </w:pPr>
      <w:r>
        <w:rPr>
          <w:sz w:val="28"/>
          <w:szCs w:val="28"/>
        </w:rPr>
        <w:t>2.3. Материалы, оборудование и инструменты, запрещённые на площадке--16</w:t>
      </w:r>
    </w:p>
    <w:p>
      <w:pPr>
        <w:pStyle w:val="TOC2"/>
        <w:tabs>
          <w:tab w:val="clear" w:pos="9639"/>
          <w:tab w:val="left" w:pos="142" w:leader="none"/>
          <w:tab w:val="right" w:pos="9356" w:leader="dot"/>
        </w:tabs>
        <w:spacing w:lineRule="exact" w:line="360"/>
        <w:ind w:right="-1"/>
        <w:jc w:val="both"/>
        <w:rPr>
          <w:sz w:val="28"/>
          <w:szCs w:val="28"/>
        </w:rPr>
      </w:pPr>
      <w:r>
        <w:rPr>
          <w:sz w:val="28"/>
          <w:szCs w:val="28"/>
        </w:rPr>
        <w:t>2.4. Время распечатки документов-----------------------------------------------------16</w:t>
      </w:r>
    </w:p>
    <w:p>
      <w:pPr>
        <w:pStyle w:val="TOC2"/>
        <w:tabs>
          <w:tab w:val="clear" w:pos="9639"/>
          <w:tab w:val="left" w:pos="142" w:leader="none"/>
          <w:tab w:val="right" w:pos="9356" w:leader="dot"/>
        </w:tabs>
        <w:spacing w:lineRule="exact" w:line="360"/>
        <w:ind w:right="-1"/>
        <w:jc w:val="both"/>
        <w:rPr>
          <w:sz w:val="28"/>
          <w:szCs w:val="28"/>
        </w:rPr>
      </w:pPr>
      <w:r>
        <w:rPr>
          <w:sz w:val="28"/>
          <w:szCs w:val="28"/>
        </w:rPr>
        <w:t>2.5. Видеофиксация-----------------------------------------------------------------------16</w:t>
      </w:r>
    </w:p>
    <w:p>
      <w:pPr>
        <w:pStyle w:val="TOC2"/>
        <w:tabs>
          <w:tab w:val="clear" w:pos="9639"/>
          <w:tab w:val="left" w:pos="142" w:leader="none"/>
          <w:tab w:val="right" w:pos="9356" w:leader="dot"/>
        </w:tabs>
        <w:spacing w:lineRule="exact" w:line="360"/>
        <w:ind w:right="-1"/>
        <w:rPr>
          <w:sz w:val="28"/>
          <w:szCs w:val="28"/>
        </w:rPr>
      </w:pPr>
      <w:r>
        <w:rPr>
          <w:sz w:val="28"/>
          <w:szCs w:val="28"/>
        </w:rPr>
        <w:t>Приложения 4-8 ---------------------------------------------------------------------------17</w:t>
      </w:r>
    </w:p>
    <w:p>
      <w:pPr>
        <w:pStyle w:val="TOC2"/>
        <w:tabs>
          <w:tab w:val="clear" w:pos="9639"/>
          <w:tab w:val="left" w:pos="142" w:leader="none"/>
          <w:tab w:val="right" w:pos="9629" w:leader="dot"/>
        </w:tabs>
        <w:spacing w:lineRule="exact" w:line="360"/>
        <w:rPr>
          <w:sz w:val="28"/>
          <w:szCs w:val="28"/>
        </w:rPr>
      </w:pPr>
      <w:r>
        <w:rPr>
          <w:sz w:val="28"/>
          <w:szCs w:val="28"/>
        </w:rPr>
      </w:r>
    </w:p>
    <w:p>
      <w:pPr>
        <w:pStyle w:val="TOC2"/>
        <w:tabs>
          <w:tab w:val="clear" w:pos="9639"/>
          <w:tab w:val="left" w:pos="142" w:leader="none"/>
          <w:tab w:val="right" w:pos="9629" w:leader="dot"/>
        </w:tabs>
        <w:spacing w:lineRule="exact" w:line="360"/>
        <w:rPr>
          <w:sz w:val="28"/>
          <w:szCs w:val="28"/>
        </w:rPr>
      </w:pPr>
      <w:r>
        <w:rPr>
          <w:sz w:val="28"/>
          <w:szCs w:val="28"/>
        </w:rPr>
      </w:r>
    </w:p>
    <w:p>
      <w:pPr>
        <w:pStyle w:val="12"/>
        <w:tabs>
          <w:tab w:val="clear" w:pos="708"/>
          <w:tab w:val="right" w:pos="9629" w:leader="dot"/>
        </w:tabs>
        <w:spacing w:lineRule="exact" w:line="360"/>
        <w:rPr>
          <w:sz w:val="28"/>
          <w:szCs w:val="28"/>
        </w:rPr>
      </w:pPr>
      <w:r>
        <w:rPr>
          <w:sz w:val="28"/>
          <w:szCs w:val="28"/>
        </w:rPr>
      </w:r>
    </w:p>
    <w:p>
      <w:pPr>
        <w:pStyle w:val="Bullet"/>
        <w:tabs>
          <w:tab w:val="clear" w:pos="360"/>
        </w:tabs>
        <w:ind w:hanging="360" w:left="0"/>
        <w:jc w:val="both"/>
        <w:rPr>
          <w:rFonts w:ascii="Times New Roman" w:hAnsi="Times New Roman"/>
          <w:bCs/>
          <w:szCs w:val="20"/>
          <w:lang w:val="ru-RU" w:eastAsia="ru-RU"/>
        </w:rPr>
      </w:pPr>
      <w:r>
        <w:rPr>
          <w:rFonts w:ascii="Times New Roman" w:hAnsi="Times New Roman"/>
          <w:bCs/>
          <w:szCs w:val="20"/>
          <w:lang w:val="ru-RU" w:eastAsia="ru-RU"/>
        </w:rPr>
      </w:r>
    </w:p>
    <w:p>
      <w:pPr>
        <w:pStyle w:val="Bullet"/>
        <w:tabs>
          <w:tab w:val="clear" w:pos="360"/>
        </w:tabs>
        <w:ind w:hanging="0" w:left="0"/>
        <w:jc w:val="center"/>
        <w:rPr>
          <w:rFonts w:ascii="Times New Roman" w:hAnsi="Times New Roman"/>
          <w:b/>
          <w:bCs/>
          <w:szCs w:val="20"/>
          <w:lang w:val="ru-RU" w:eastAsia="ru-RU"/>
        </w:rPr>
      </w:pPr>
      <w:r>
        <w:rPr>
          <w:rFonts w:ascii="Times New Roman" w:hAnsi="Times New Roman"/>
          <w:b/>
          <w:bCs/>
          <w:szCs w:val="20"/>
          <w:lang w:val="ru-RU" w:eastAsia="ru-RU"/>
        </w:rPr>
      </w:r>
    </w:p>
    <w:p>
      <w:pPr>
        <w:pStyle w:val="Bullet"/>
        <w:tabs>
          <w:tab w:val="clear" w:pos="360"/>
        </w:tabs>
        <w:ind w:hanging="0" w:left="0"/>
        <w:jc w:val="center"/>
        <w:rPr>
          <w:rFonts w:ascii="Times New Roman" w:hAnsi="Times New Roman"/>
          <w:b/>
          <w:bCs/>
          <w:szCs w:val="20"/>
          <w:lang w:val="ru-RU" w:eastAsia="ru-RU"/>
        </w:rPr>
      </w:pPr>
      <w:r>
        <w:rPr>
          <w:rFonts w:ascii="Times New Roman" w:hAnsi="Times New Roman"/>
          <w:b/>
          <w:bCs/>
          <w:szCs w:val="20"/>
          <w:lang w:val="ru-RU" w:eastAsia="ru-RU"/>
        </w:rPr>
      </w:r>
    </w:p>
    <w:p>
      <w:pPr>
        <w:pStyle w:val="Bullet"/>
        <w:tabs>
          <w:tab w:val="clear" w:pos="360"/>
        </w:tabs>
        <w:ind w:hanging="0" w:left="0"/>
        <w:jc w:val="center"/>
        <w:rPr>
          <w:rFonts w:ascii="Times New Roman" w:hAnsi="Times New Roman"/>
          <w:b/>
          <w:bCs/>
          <w:szCs w:val="20"/>
          <w:lang w:val="ru-RU" w:eastAsia="ru-RU"/>
        </w:rPr>
      </w:pPr>
      <w:r>
        <w:rPr>
          <w:rFonts w:ascii="Times New Roman" w:hAnsi="Times New Roman"/>
          <w:b/>
          <w:bCs/>
          <w:szCs w:val="20"/>
          <w:lang w:val="ru-RU" w:eastAsia="ru-RU"/>
        </w:rPr>
      </w:r>
    </w:p>
    <w:p>
      <w:pPr>
        <w:pStyle w:val="Bullet"/>
        <w:tabs>
          <w:tab w:val="clear" w:pos="360"/>
        </w:tabs>
        <w:ind w:hanging="0" w:left="0"/>
        <w:jc w:val="center"/>
        <w:rPr>
          <w:rFonts w:ascii="Times New Roman" w:hAnsi="Times New Roman"/>
          <w:b/>
          <w:bCs/>
          <w:szCs w:val="20"/>
          <w:lang w:val="ru-RU" w:eastAsia="ru-RU"/>
        </w:rPr>
      </w:pPr>
      <w:r>
        <w:rPr>
          <w:rFonts w:ascii="Times New Roman" w:hAnsi="Times New Roman"/>
          <w:b/>
          <w:bCs/>
          <w:szCs w:val="20"/>
          <w:lang w:val="ru-RU" w:eastAsia="ru-RU"/>
        </w:rPr>
      </w:r>
    </w:p>
    <w:p>
      <w:pPr>
        <w:pStyle w:val="Bullet"/>
        <w:tabs>
          <w:tab w:val="clear" w:pos="360"/>
        </w:tabs>
        <w:ind w:hanging="0" w:left="0"/>
        <w:jc w:val="center"/>
        <w:rPr>
          <w:rFonts w:ascii="Times New Roman" w:hAnsi="Times New Roman"/>
          <w:b/>
          <w:bCs/>
          <w:szCs w:val="20"/>
          <w:lang w:val="ru-RU" w:eastAsia="ru-RU"/>
        </w:rPr>
      </w:pPr>
      <w:r>
        <w:rPr>
          <w:rFonts w:ascii="Times New Roman" w:hAnsi="Times New Roman"/>
          <w:b/>
          <w:bCs/>
          <w:szCs w:val="20"/>
          <w:lang w:val="ru-RU" w:eastAsia="ru-RU"/>
        </w:rPr>
      </w:r>
    </w:p>
    <w:p>
      <w:pPr>
        <w:pStyle w:val="Bullet"/>
        <w:tabs>
          <w:tab w:val="clear" w:pos="360"/>
        </w:tabs>
        <w:ind w:hanging="0" w:left="0"/>
        <w:jc w:val="center"/>
        <w:rPr>
          <w:rFonts w:ascii="Times New Roman" w:hAnsi="Times New Roman"/>
          <w:b/>
          <w:bCs/>
          <w:szCs w:val="20"/>
          <w:lang w:val="ru-RU" w:eastAsia="ru-RU"/>
        </w:rPr>
      </w:pPr>
      <w:r>
        <w:rPr>
          <w:rFonts w:ascii="Times New Roman" w:hAnsi="Times New Roman"/>
          <w:b/>
          <w:bCs/>
          <w:szCs w:val="20"/>
          <w:lang w:val="ru-RU" w:eastAsia="ru-RU"/>
        </w:rPr>
      </w:r>
    </w:p>
    <w:p>
      <w:pPr>
        <w:pStyle w:val="Bullet"/>
        <w:tabs>
          <w:tab w:val="clear" w:pos="360"/>
        </w:tabs>
        <w:ind w:hanging="0" w:left="0"/>
        <w:jc w:val="center"/>
        <w:rPr>
          <w:rFonts w:ascii="Times New Roman" w:hAnsi="Times New Roman"/>
          <w:b/>
          <w:bCs/>
          <w:szCs w:val="20"/>
          <w:lang w:val="ru-RU" w:eastAsia="ru-RU"/>
        </w:rPr>
      </w:pPr>
      <w:r>
        <w:rPr>
          <w:rFonts w:ascii="Times New Roman" w:hAnsi="Times New Roman"/>
          <w:b/>
          <w:bCs/>
          <w:szCs w:val="20"/>
          <w:lang w:val="ru-RU" w:eastAsia="ru-RU"/>
        </w:rPr>
      </w:r>
    </w:p>
    <w:p>
      <w:pPr>
        <w:pStyle w:val="Bullet"/>
        <w:tabs>
          <w:tab w:val="clear" w:pos="360"/>
        </w:tabs>
        <w:ind w:hanging="0" w:left="0"/>
        <w:jc w:val="center"/>
        <w:rPr>
          <w:rFonts w:ascii="Times New Roman" w:hAnsi="Times New Roman"/>
          <w:b/>
          <w:bCs/>
          <w:szCs w:val="20"/>
          <w:lang w:val="ru-RU" w:eastAsia="ru-RU"/>
        </w:rPr>
      </w:pPr>
      <w:r>
        <w:rPr>
          <w:rFonts w:ascii="Times New Roman" w:hAnsi="Times New Roman"/>
          <w:b/>
          <w:bCs/>
          <w:szCs w:val="20"/>
          <w:lang w:val="ru-RU" w:eastAsia="ru-RU"/>
        </w:rPr>
      </w:r>
    </w:p>
    <w:p>
      <w:pPr>
        <w:pStyle w:val="Bullet"/>
        <w:tabs>
          <w:tab w:val="clear" w:pos="360"/>
        </w:tabs>
        <w:ind w:hanging="0" w:left="0"/>
        <w:jc w:val="center"/>
        <w:rPr>
          <w:rFonts w:ascii="Times New Roman" w:hAnsi="Times New Roman"/>
          <w:b/>
          <w:bCs/>
          <w:szCs w:val="20"/>
          <w:lang w:val="ru-RU" w:eastAsia="ru-RU"/>
        </w:rPr>
      </w:pPr>
      <w:r>
        <w:rPr>
          <w:rFonts w:ascii="Times New Roman" w:hAnsi="Times New Roman"/>
          <w:b/>
          <w:bCs/>
          <w:szCs w:val="20"/>
          <w:lang w:val="ru-RU" w:eastAsia="ru-RU"/>
        </w:rPr>
      </w:r>
    </w:p>
    <w:p>
      <w:pPr>
        <w:pStyle w:val="Bullet"/>
        <w:tabs>
          <w:tab w:val="clear" w:pos="360"/>
        </w:tabs>
        <w:ind w:hanging="0" w:left="0"/>
        <w:jc w:val="center"/>
        <w:rPr>
          <w:rFonts w:ascii="Times New Roman" w:hAnsi="Times New Roman"/>
          <w:b/>
          <w:bCs/>
          <w:szCs w:val="20"/>
          <w:lang w:val="ru-RU" w:eastAsia="ru-RU"/>
        </w:rPr>
      </w:pPr>
      <w:r>
        <w:rPr>
          <w:rFonts w:ascii="Times New Roman" w:hAnsi="Times New Roman"/>
          <w:b/>
          <w:bCs/>
          <w:szCs w:val="20"/>
          <w:lang w:val="ru-RU" w:eastAsia="ru-RU"/>
        </w:rPr>
      </w:r>
    </w:p>
    <w:p>
      <w:pPr>
        <w:pStyle w:val="Bullet"/>
        <w:tabs>
          <w:tab w:val="clear" w:pos="360"/>
        </w:tabs>
        <w:ind w:hanging="0" w:left="0"/>
        <w:jc w:val="center"/>
        <w:rPr>
          <w:rFonts w:ascii="Times New Roman" w:hAnsi="Times New Roman"/>
          <w:b/>
          <w:bCs/>
          <w:szCs w:val="20"/>
          <w:lang w:val="ru-RU" w:eastAsia="ru-RU"/>
        </w:rPr>
      </w:pPr>
      <w:r>
        <w:rPr>
          <w:rFonts w:ascii="Times New Roman" w:hAnsi="Times New Roman"/>
          <w:b/>
          <w:bCs/>
          <w:szCs w:val="20"/>
          <w:lang w:val="ru-RU" w:eastAsia="ru-RU"/>
        </w:rPr>
      </w:r>
    </w:p>
    <w:p>
      <w:pPr>
        <w:pStyle w:val="Bullet"/>
        <w:tabs>
          <w:tab w:val="clear" w:pos="360"/>
        </w:tabs>
        <w:ind w:hanging="0" w:left="0"/>
        <w:jc w:val="center"/>
        <w:rPr>
          <w:rFonts w:ascii="Times New Roman" w:hAnsi="Times New Roman"/>
          <w:b/>
          <w:bCs/>
          <w:szCs w:val="20"/>
          <w:lang w:val="ru-RU" w:eastAsia="ru-RU"/>
        </w:rPr>
      </w:pPr>
      <w:r>
        <w:rPr>
          <w:rFonts w:ascii="Times New Roman" w:hAnsi="Times New Roman"/>
          <w:b/>
          <w:bCs/>
          <w:szCs w:val="20"/>
          <w:lang w:val="ru-RU" w:eastAsia="ru-RU"/>
        </w:rPr>
      </w:r>
    </w:p>
    <w:p>
      <w:pPr>
        <w:pStyle w:val="Bullet"/>
        <w:tabs>
          <w:tab w:val="clear" w:pos="360"/>
        </w:tabs>
        <w:ind w:hanging="0" w:left="0"/>
        <w:jc w:val="center"/>
        <w:rPr>
          <w:rFonts w:ascii="Times New Roman" w:hAnsi="Times New Roman"/>
          <w:b/>
          <w:bCs/>
          <w:szCs w:val="20"/>
          <w:lang w:val="ru-RU" w:eastAsia="ru-RU"/>
        </w:rPr>
      </w:pPr>
      <w:r>
        <mc:AlternateContent>
          <mc:Choice Requires="wps">
            <w:drawing>
              <wp:anchor behindDoc="0" distT="12700" distB="12700" distL="12700" distR="12700" simplePos="0" locked="0" layoutInCell="1" allowOverlap="1" relativeHeight="3">
                <wp:simplePos x="0" y="0"/>
                <wp:positionH relativeFrom="column">
                  <wp:posOffset>5852160</wp:posOffset>
                </wp:positionH>
                <wp:positionV relativeFrom="paragraph">
                  <wp:posOffset>464820</wp:posOffset>
                </wp:positionV>
                <wp:extent cx="382270" cy="401955"/>
                <wp:effectExtent l="12700" t="12700" r="12700" b="12700"/>
                <wp:wrapNone/>
                <wp:docPr id="2" name="Прямоугольник 2"/>
                <a:graphic xmlns:a="http://schemas.openxmlformats.org/drawingml/2006/main">
                  <a:graphicData uri="http://schemas.microsoft.com/office/word/2010/wordprocessingShape">
                    <wps:wsp>
                      <wps:cNvSpPr/>
                      <wps:spPr>
                        <a:xfrm>
                          <a:off x="0" y="0"/>
                          <a:ext cx="382320" cy="402120"/>
                        </a:xfrm>
                        <a:prstGeom prst="rect">
                          <a:avLst/>
                        </a:prstGeom>
                        <a:solidFill>
                          <a:srgbClr val="ffffff"/>
                        </a:solidFill>
                        <a:ln w="25560">
                          <a:solidFill>
                            <a:srgbClr val="ffffff"/>
                          </a:solidFill>
                          <a:round/>
                        </a:ln>
                      </wps:spPr>
                      <wps:style>
                        <a:lnRef idx="0"/>
                        <a:fillRef idx="0"/>
                        <a:effectRef idx="0"/>
                        <a:fontRef idx="minor"/>
                      </wps:style>
                      <wps:bodyPr/>
                    </wps:wsp>
                  </a:graphicData>
                </a:graphic>
              </wp:anchor>
            </w:drawing>
          </mc:Choice>
          <mc:Fallback>
            <w:pict>
              <v:rect id="shape_0" ID="Прямоугольник 2" path="m0,0l-2147483645,0l-2147483645,-2147483646l0,-2147483646xe" fillcolor="white" stroked="t" o:allowincell="f" style="position:absolute;margin-left:460.8pt;margin-top:36.6pt;width:30.05pt;height:31.6pt;mso-wrap-style:none;v-text-anchor:middle">
                <v:fill o:detectmouseclick="t" type="solid" color2="black"/>
                <v:stroke color="white" weight="25560" joinstyle="round" endcap="flat"/>
                <w10:wrap type="none"/>
              </v:rect>
            </w:pict>
          </mc:Fallback>
        </mc:AlternateContent>
      </w:r>
      <w:r>
        <w:rPr>
          <w:rFonts w:ascii="Times New Roman" w:hAnsi="Times New Roman"/>
          <w:b/>
          <w:bCs/>
          <w:szCs w:val="20"/>
          <w:lang w:val="ru-RU" w:eastAsia="ru-RU"/>
        </w:rPr>
        <w:t>ИСПОЛЬЗУЕМЫЕ СОКРАЩЕНИЯ</w:t>
      </w:r>
    </w:p>
    <w:p>
      <w:pPr>
        <w:pStyle w:val="Bullet"/>
        <w:tabs>
          <w:tab w:val="clear" w:pos="360"/>
        </w:tabs>
        <w:spacing w:lineRule="auto" w:line="276"/>
        <w:ind w:hanging="0" w:left="720"/>
        <w:jc w:val="both"/>
        <w:rPr>
          <w:rFonts w:ascii="Times New Roman" w:hAnsi="Times New Roman"/>
          <w:b/>
          <w:bCs/>
          <w:sz w:val="28"/>
          <w:szCs w:val="28"/>
          <w:lang w:val="ru-RU" w:eastAsia="ru-RU"/>
        </w:rPr>
      </w:pPr>
      <w:r>
        <w:rPr>
          <w:rFonts w:ascii="Times New Roman" w:hAnsi="Times New Roman"/>
          <w:b/>
          <w:bCs/>
          <w:sz w:val="28"/>
          <w:szCs w:val="28"/>
          <w:lang w:val="ru-RU" w:eastAsia="ru-RU"/>
        </w:rPr>
      </w:r>
    </w:p>
    <w:p>
      <w:pPr>
        <w:pStyle w:val="Bullet"/>
        <w:numPr>
          <w:ilvl w:val="0"/>
          <w:numId w:val="11"/>
        </w:numPr>
        <w:spacing w:lineRule="auto" w:line="276"/>
        <w:ind w:firstLine="709" w:left="360"/>
        <w:jc w:val="both"/>
        <w:rPr>
          <w:rFonts w:ascii="Times New Roman" w:hAnsi="Times New Roman"/>
          <w:bCs/>
          <w:i/>
          <w:i/>
          <w:sz w:val="28"/>
          <w:szCs w:val="28"/>
          <w:lang w:val="ru-RU" w:eastAsia="ru-RU"/>
        </w:rPr>
      </w:pPr>
      <w:r>
        <w:rPr>
          <w:rFonts w:ascii="Times New Roman" w:hAnsi="Times New Roman"/>
          <w:bCs/>
          <w:i/>
          <w:sz w:val="28"/>
          <w:szCs w:val="28"/>
          <w:lang w:val="ru-RU" w:eastAsia="ru-RU"/>
        </w:rPr>
        <w:t>ФГОС - Федеральный государственный образовательный стандарт</w:t>
      </w:r>
    </w:p>
    <w:p>
      <w:pPr>
        <w:pStyle w:val="Bullet"/>
        <w:numPr>
          <w:ilvl w:val="0"/>
          <w:numId w:val="11"/>
        </w:numPr>
        <w:spacing w:lineRule="auto" w:line="276"/>
        <w:ind w:firstLine="709" w:left="360"/>
        <w:jc w:val="both"/>
        <w:rPr>
          <w:rFonts w:ascii="Times New Roman" w:hAnsi="Times New Roman"/>
          <w:bCs/>
          <w:i/>
          <w:i/>
          <w:sz w:val="28"/>
          <w:szCs w:val="28"/>
          <w:lang w:val="ru-RU" w:eastAsia="ru-RU"/>
        </w:rPr>
      </w:pPr>
      <w:r>
        <w:rPr>
          <w:rFonts w:ascii="Times New Roman" w:hAnsi="Times New Roman"/>
          <w:bCs/>
          <w:i/>
          <w:sz w:val="28"/>
          <w:szCs w:val="28"/>
          <w:lang w:val="ru-RU" w:eastAsia="ru-RU"/>
        </w:rPr>
        <w:t>ПС - Профессиональный стандарт</w:t>
      </w:r>
    </w:p>
    <w:p>
      <w:pPr>
        <w:pStyle w:val="Bullet"/>
        <w:numPr>
          <w:ilvl w:val="0"/>
          <w:numId w:val="11"/>
        </w:numPr>
        <w:spacing w:lineRule="auto" w:line="276"/>
        <w:ind w:firstLine="709" w:left="360"/>
        <w:jc w:val="both"/>
        <w:rPr>
          <w:rFonts w:ascii="Times New Roman" w:hAnsi="Times New Roman"/>
          <w:bCs/>
          <w:i/>
          <w:i/>
          <w:sz w:val="28"/>
          <w:szCs w:val="28"/>
          <w:lang w:val="ru-RU" w:eastAsia="ru-RU"/>
        </w:rPr>
      </w:pPr>
      <w:r>
        <w:rPr>
          <w:rFonts w:ascii="Times New Roman" w:hAnsi="Times New Roman"/>
          <w:bCs/>
          <w:i/>
          <w:sz w:val="28"/>
          <w:szCs w:val="28"/>
          <w:lang w:val="ru-RU" w:eastAsia="ru-RU"/>
        </w:rPr>
        <w:t>КЗ - Конкурсное задание</w:t>
      </w:r>
    </w:p>
    <w:p>
      <w:pPr>
        <w:pStyle w:val="Bullet"/>
        <w:numPr>
          <w:ilvl w:val="0"/>
          <w:numId w:val="11"/>
        </w:numPr>
        <w:spacing w:lineRule="auto" w:line="276"/>
        <w:ind w:firstLine="709" w:left="360"/>
        <w:jc w:val="both"/>
        <w:rPr>
          <w:rFonts w:ascii="Times New Roman" w:hAnsi="Times New Roman"/>
          <w:bCs/>
          <w:i/>
          <w:i/>
          <w:sz w:val="28"/>
          <w:szCs w:val="28"/>
          <w:lang w:val="ru-RU" w:eastAsia="ru-RU"/>
        </w:rPr>
      </w:pPr>
      <w:r>
        <w:rPr>
          <w:rFonts w:ascii="Times New Roman" w:hAnsi="Times New Roman"/>
          <w:bCs/>
          <w:i/>
          <w:sz w:val="28"/>
          <w:szCs w:val="28"/>
          <w:lang w:val="ru-RU" w:eastAsia="ru-RU"/>
        </w:rPr>
        <w:t>ИЛ - Инфраструктурный лист</w:t>
      </w:r>
    </w:p>
    <w:p>
      <w:pPr>
        <w:pStyle w:val="Bullet"/>
        <w:numPr>
          <w:ilvl w:val="0"/>
          <w:numId w:val="11"/>
        </w:numPr>
        <w:spacing w:lineRule="auto" w:line="276"/>
        <w:ind w:firstLine="709" w:left="360"/>
        <w:jc w:val="both"/>
        <w:rPr>
          <w:rFonts w:ascii="Times New Roman" w:hAnsi="Times New Roman"/>
          <w:bCs/>
          <w:i/>
          <w:i/>
          <w:sz w:val="28"/>
          <w:szCs w:val="28"/>
          <w:lang w:val="ru-RU" w:eastAsia="ru-RU"/>
        </w:rPr>
      </w:pPr>
      <w:r>
        <w:rPr>
          <w:rFonts w:ascii="Times New Roman" w:hAnsi="Times New Roman"/>
          <w:bCs/>
          <w:i/>
          <w:sz w:val="28"/>
          <w:szCs w:val="28"/>
          <w:lang w:val="ru-RU" w:eastAsia="ru-RU"/>
        </w:rPr>
        <w:t>АДС – аварийно-диспетчерская служба</w:t>
      </w:r>
    </w:p>
    <w:p>
      <w:pPr>
        <w:pStyle w:val="Bullet"/>
        <w:numPr>
          <w:ilvl w:val="0"/>
          <w:numId w:val="11"/>
        </w:numPr>
        <w:spacing w:lineRule="auto" w:line="276"/>
        <w:ind w:firstLine="709" w:left="360"/>
        <w:jc w:val="both"/>
        <w:rPr>
          <w:rFonts w:ascii="Times New Roman" w:hAnsi="Times New Roman"/>
          <w:bCs/>
          <w:i/>
          <w:i/>
          <w:sz w:val="28"/>
          <w:szCs w:val="28"/>
          <w:lang w:val="ru-RU" w:eastAsia="ru-RU"/>
        </w:rPr>
      </w:pPr>
      <w:r>
        <w:rPr>
          <w:rFonts w:ascii="Times New Roman" w:hAnsi="Times New Roman"/>
          <w:bCs/>
          <w:i/>
          <w:sz w:val="28"/>
          <w:szCs w:val="28"/>
          <w:lang w:val="en-US" w:eastAsia="ru-RU"/>
        </w:rPr>
        <w:t>ЖК - Жилищный кодекс</w:t>
      </w:r>
    </w:p>
    <w:p>
      <w:pPr>
        <w:pStyle w:val="Bullet"/>
        <w:numPr>
          <w:ilvl w:val="0"/>
          <w:numId w:val="11"/>
        </w:numPr>
        <w:spacing w:lineRule="auto" w:line="276"/>
        <w:ind w:firstLine="709" w:left="360"/>
        <w:jc w:val="both"/>
        <w:rPr>
          <w:rFonts w:ascii="Times New Roman" w:hAnsi="Times New Roman"/>
          <w:bCs/>
          <w:i/>
          <w:i/>
          <w:sz w:val="28"/>
          <w:szCs w:val="28"/>
          <w:lang w:val="ru-RU" w:eastAsia="ru-RU"/>
        </w:rPr>
      </w:pPr>
      <w:r>
        <w:rPr>
          <w:rFonts w:ascii="Times New Roman" w:hAnsi="Times New Roman"/>
          <w:bCs/>
          <w:i/>
          <w:sz w:val="28"/>
          <w:szCs w:val="28"/>
          <w:lang w:val="en-US" w:eastAsia="ru-RU"/>
        </w:rPr>
        <w:t>ЖКУ - жилищно-коммунальные услуги</w:t>
      </w:r>
    </w:p>
    <w:p>
      <w:pPr>
        <w:pStyle w:val="Bullet"/>
        <w:numPr>
          <w:ilvl w:val="0"/>
          <w:numId w:val="11"/>
        </w:numPr>
        <w:spacing w:lineRule="auto" w:line="276"/>
        <w:ind w:firstLine="709" w:left="360"/>
        <w:jc w:val="both"/>
        <w:rPr>
          <w:rFonts w:ascii="Times New Roman" w:hAnsi="Times New Roman"/>
          <w:bCs/>
          <w:i/>
          <w:i/>
          <w:sz w:val="28"/>
          <w:szCs w:val="28"/>
          <w:lang w:val="ru-RU" w:eastAsia="ru-RU"/>
        </w:rPr>
      </w:pPr>
      <w:r>
        <w:rPr>
          <w:rFonts w:ascii="Times New Roman" w:hAnsi="Times New Roman"/>
          <w:bCs/>
          <w:i/>
          <w:sz w:val="28"/>
          <w:szCs w:val="28"/>
          <w:lang w:val="ru-RU" w:eastAsia="ru-RU"/>
        </w:rPr>
        <w:t>КУ</w:t>
      </w:r>
      <w:r>
        <w:rPr>
          <w:rFonts w:ascii="Times New Roman" w:hAnsi="Times New Roman"/>
          <w:bCs/>
          <w:i/>
          <w:sz w:val="28"/>
          <w:szCs w:val="28"/>
          <w:lang w:val="en-US" w:eastAsia="ru-RU"/>
        </w:rPr>
        <w:t xml:space="preserve"> - коммунальные услуги</w:t>
      </w:r>
    </w:p>
    <w:p>
      <w:pPr>
        <w:pStyle w:val="Bullet"/>
        <w:numPr>
          <w:ilvl w:val="0"/>
          <w:numId w:val="11"/>
        </w:numPr>
        <w:spacing w:lineRule="auto" w:line="276"/>
        <w:ind w:firstLine="709" w:left="360"/>
        <w:jc w:val="both"/>
        <w:rPr>
          <w:rFonts w:ascii="Times New Roman" w:hAnsi="Times New Roman"/>
          <w:bCs/>
          <w:i/>
          <w:i/>
          <w:sz w:val="28"/>
          <w:szCs w:val="28"/>
          <w:lang w:val="ru-RU" w:eastAsia="ru-RU"/>
        </w:rPr>
      </w:pPr>
      <w:r>
        <w:rPr>
          <w:rFonts w:ascii="Times New Roman" w:hAnsi="Times New Roman"/>
          <w:bCs/>
          <w:i/>
          <w:sz w:val="28"/>
          <w:szCs w:val="28"/>
          <w:lang w:val="ru-RU" w:eastAsia="ru-RU"/>
        </w:rPr>
        <w:t>МКД – многоквартирный дом</w:t>
      </w:r>
    </w:p>
    <w:p>
      <w:pPr>
        <w:pStyle w:val="Bullet"/>
        <w:numPr>
          <w:ilvl w:val="0"/>
          <w:numId w:val="11"/>
        </w:numPr>
        <w:spacing w:lineRule="auto" w:line="276"/>
        <w:ind w:firstLine="709" w:left="360"/>
        <w:jc w:val="both"/>
        <w:rPr>
          <w:rFonts w:ascii="Times New Roman" w:hAnsi="Times New Roman"/>
          <w:bCs/>
          <w:i/>
          <w:i/>
          <w:sz w:val="28"/>
          <w:szCs w:val="28"/>
          <w:lang w:val="ru-RU" w:eastAsia="ru-RU"/>
        </w:rPr>
      </w:pPr>
      <w:r>
        <w:rPr>
          <w:rFonts w:ascii="Times New Roman" w:hAnsi="Times New Roman"/>
          <w:bCs/>
          <w:i/>
          <w:sz w:val="28"/>
          <w:szCs w:val="28"/>
          <w:lang w:val="ru-RU" w:eastAsia="ru-RU"/>
        </w:rPr>
        <w:t>ОСС - общее собрание собственников помещений МКД</w:t>
      </w:r>
    </w:p>
    <w:p>
      <w:pPr>
        <w:pStyle w:val="Bullet"/>
        <w:numPr>
          <w:ilvl w:val="0"/>
          <w:numId w:val="11"/>
        </w:numPr>
        <w:spacing w:lineRule="auto" w:line="276"/>
        <w:ind w:firstLine="709" w:left="360"/>
        <w:jc w:val="both"/>
        <w:rPr>
          <w:rFonts w:ascii="Times New Roman" w:hAnsi="Times New Roman"/>
          <w:bCs/>
          <w:i/>
          <w:i/>
          <w:sz w:val="28"/>
          <w:szCs w:val="28"/>
          <w:lang w:val="ru-RU" w:eastAsia="ru-RU"/>
        </w:rPr>
      </w:pPr>
      <w:r>
        <w:rPr>
          <w:rFonts w:ascii="Times New Roman" w:hAnsi="Times New Roman"/>
          <w:bCs/>
          <w:i/>
          <w:sz w:val="28"/>
          <w:szCs w:val="28"/>
          <w:lang w:val="ru-RU" w:eastAsia="ru-RU"/>
        </w:rPr>
        <w:t>РСО</w:t>
      </w:r>
      <w:r>
        <w:rPr>
          <w:rFonts w:ascii="Times New Roman" w:hAnsi="Times New Roman"/>
          <w:bCs/>
          <w:i/>
          <w:sz w:val="28"/>
          <w:szCs w:val="28"/>
          <w:lang w:val="en-US" w:eastAsia="ru-RU"/>
        </w:rPr>
        <w:t xml:space="preserve"> - ресурсо-снабжающая организация</w:t>
      </w:r>
    </w:p>
    <w:p>
      <w:pPr>
        <w:pStyle w:val="Bullet"/>
        <w:numPr>
          <w:ilvl w:val="0"/>
          <w:numId w:val="11"/>
        </w:numPr>
        <w:spacing w:lineRule="auto" w:line="276"/>
        <w:ind w:firstLine="709" w:left="360"/>
        <w:jc w:val="both"/>
        <w:rPr>
          <w:rFonts w:ascii="Times New Roman" w:hAnsi="Times New Roman"/>
          <w:bCs/>
          <w:i/>
          <w:i/>
          <w:sz w:val="28"/>
          <w:szCs w:val="28"/>
          <w:lang w:val="ru-RU" w:eastAsia="ru-RU"/>
        </w:rPr>
      </w:pPr>
      <w:r>
        <w:rPr>
          <w:rFonts w:ascii="Times New Roman" w:hAnsi="Times New Roman"/>
          <w:bCs/>
          <w:i/>
          <w:sz w:val="28"/>
          <w:szCs w:val="28"/>
          <w:lang w:val="en-US" w:eastAsia="ru-RU"/>
        </w:rPr>
        <w:t>ТКО - твёрдые коммунальные отходы</w:t>
      </w:r>
    </w:p>
    <w:p>
      <w:pPr>
        <w:pStyle w:val="Bullet"/>
        <w:numPr>
          <w:ilvl w:val="0"/>
          <w:numId w:val="11"/>
        </w:numPr>
        <w:spacing w:lineRule="auto" w:line="276"/>
        <w:ind w:firstLine="709" w:left="360"/>
        <w:jc w:val="both"/>
        <w:rPr>
          <w:rFonts w:ascii="Times New Roman" w:hAnsi="Times New Roman"/>
          <w:bCs/>
          <w:i/>
          <w:i/>
          <w:sz w:val="28"/>
          <w:szCs w:val="28"/>
          <w:lang w:val="ru-RU" w:eastAsia="ru-RU"/>
        </w:rPr>
      </w:pPr>
      <w:r>
        <w:rPr>
          <w:rFonts w:ascii="Times New Roman" w:hAnsi="Times New Roman"/>
          <w:bCs/>
          <w:i/>
          <w:sz w:val="28"/>
          <w:szCs w:val="28"/>
          <w:lang w:val="ru-RU" w:eastAsia="ru-RU"/>
        </w:rPr>
        <w:t>УК – управляющая компания</w:t>
      </w:r>
      <w:r>
        <w:rPr>
          <w:rFonts w:ascii="Times New Roman" w:hAnsi="Times New Roman"/>
          <w:bCs/>
          <w:i/>
          <w:sz w:val="28"/>
          <w:szCs w:val="28"/>
          <w:lang w:val="en-US" w:eastAsia="ru-RU"/>
        </w:rPr>
        <w:t xml:space="preserve"> </w:t>
      </w:r>
    </w:p>
    <w:p>
      <w:pPr>
        <w:pStyle w:val="Bullet"/>
        <w:tabs>
          <w:tab w:val="clear" w:pos="360"/>
        </w:tabs>
        <w:spacing w:lineRule="auto" w:line="276"/>
        <w:ind w:hanging="0" w:left="1069"/>
        <w:jc w:val="both"/>
        <w:rPr>
          <w:rFonts w:ascii="Times New Roman" w:hAnsi="Times New Roman"/>
          <w:bCs/>
          <w:i/>
          <w:i/>
          <w:sz w:val="28"/>
          <w:szCs w:val="28"/>
          <w:lang w:val="ru-RU" w:eastAsia="ru-RU"/>
        </w:rPr>
      </w:pPr>
      <w:r>
        <w:rPr>
          <w:rFonts w:ascii="Times New Roman" w:hAnsi="Times New Roman"/>
          <w:bCs/>
          <w:i/>
          <w:sz w:val="28"/>
          <w:szCs w:val="28"/>
          <w:lang w:val="ru-RU" w:eastAsia="ru-RU"/>
        </w:rPr>
      </w:r>
      <w:r>
        <w:br w:type="page"/>
      </w:r>
    </w:p>
    <w:p>
      <w:pPr>
        <w:pStyle w:val="Bullet"/>
        <w:numPr>
          <w:ilvl w:val="0"/>
          <w:numId w:val="12"/>
        </w:numPr>
        <w:spacing w:lineRule="auto" w:line="276" w:before="0" w:after="0"/>
        <w:ind w:firstLine="36" w:left="1"/>
        <w:jc w:val="center"/>
        <w:rPr>
          <w:rFonts w:ascii="Times New Roman" w:hAnsi="Times New Roman"/>
          <w:sz w:val="28"/>
          <w:szCs w:val="28"/>
          <w:lang w:val="ru-RU"/>
        </w:rPr>
      </w:pPr>
      <w:r>
        <w:rPr>
          <w:rFonts w:ascii="Times New Roman" w:hAnsi="Times New Roman"/>
          <w:b/>
          <w:bCs/>
          <w:sz w:val="28"/>
          <w:szCs w:val="28"/>
          <w:lang w:val="ru-RU"/>
        </w:rPr>
        <w:t xml:space="preserve">ОСНОВНЫЕ ТРЕБОВАНИЯ КОМПЕТЕНЦИИ </w:t>
      </w:r>
    </w:p>
    <w:p>
      <w:pPr>
        <w:pStyle w:val="-21"/>
        <w:spacing w:lineRule="auto" w:line="276" w:before="0" w:after="0"/>
        <w:ind w:firstLine="709"/>
        <w:jc w:val="both"/>
        <w:rPr>
          <w:rFonts w:ascii="Times New Roman" w:hAnsi="Times New Roman"/>
          <w:szCs w:val="28"/>
        </w:rPr>
      </w:pPr>
      <w:bookmarkStart w:id="1" w:name="_Toc1"/>
      <w:r>
        <w:rPr>
          <w:rFonts w:ascii="Times New Roman" w:hAnsi="Times New Roman"/>
          <w:szCs w:val="28"/>
        </w:rPr>
        <w:t>1.1. ОБЩИЕ СВЕДЕНИЯ О ТРЕБОВАНИЯХ КОМПЕТЕНЦИИ</w:t>
      </w:r>
      <w:bookmarkEnd w:id="1"/>
    </w:p>
    <w:p>
      <w:pPr>
        <w:pStyle w:val="12"/>
        <w:spacing w:before="0" w:after="0"/>
        <w:ind w:firstLine="709"/>
        <w:jc w:val="both"/>
        <w:rPr>
          <w:sz w:val="28"/>
          <w:szCs w:val="28"/>
        </w:rPr>
      </w:pPr>
      <w:r>
        <w:rPr>
          <w:sz w:val="28"/>
          <w:szCs w:val="28"/>
        </w:rPr>
        <w:t xml:space="preserve">Требования компетенции «Эксплуатация и обслуживание многоквартирного дома» определяют знания, умения, навыки и трудовые функции, которые лежат в основе наиболее актуальных требований работодателей отрасли. </w:t>
      </w:r>
    </w:p>
    <w:p>
      <w:pPr>
        <w:pStyle w:val="12"/>
        <w:spacing w:before="0" w:after="0"/>
        <w:ind w:firstLine="709"/>
        <w:jc w:val="both"/>
        <w:rPr>
          <w:sz w:val="28"/>
          <w:szCs w:val="28"/>
        </w:rPr>
      </w:pPr>
      <w:r>
        <w:rPr>
          <w:sz w:val="28"/>
          <w:szCs w:val="28"/>
        </w:rPr>
        <w:t xml:space="preserve">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 </w:t>
      </w:r>
    </w:p>
    <w:p>
      <w:pPr>
        <w:pStyle w:val="12"/>
        <w:spacing w:before="0" w:after="0"/>
        <w:ind w:firstLine="709"/>
        <w:jc w:val="both"/>
        <w:rPr>
          <w:sz w:val="28"/>
          <w:szCs w:val="28"/>
        </w:rPr>
      </w:pPr>
      <w:r>
        <w:rPr>
          <w:sz w:val="28"/>
          <w:szCs w:val="28"/>
        </w:rPr>
        <w:t>Требования компетенции являются руководством для подготовки конкурентоспособных, высококвалифицированных специалистов / рабочих и участия их в конкурсах профессионального мастерства.</w:t>
      </w:r>
    </w:p>
    <w:p>
      <w:pPr>
        <w:pStyle w:val="12"/>
        <w:spacing w:before="0" w:after="0"/>
        <w:ind w:firstLine="709"/>
        <w:jc w:val="both"/>
        <w:rPr>
          <w:sz w:val="28"/>
          <w:szCs w:val="28"/>
        </w:rPr>
      </w:pPr>
      <w:r>
        <w:rPr>
          <w:sz w:val="28"/>
          <w:szCs w:val="28"/>
        </w:rPr>
        <w:t xml:space="preserve">В соревнованиях по компетенции проверка знаний, умений, навыков и трудовых функций осуществляется посредством оценки выполнения практической работы. </w:t>
      </w:r>
    </w:p>
    <w:p>
      <w:pPr>
        <w:pStyle w:val="12"/>
        <w:spacing w:before="0" w:after="0"/>
        <w:ind w:firstLine="709"/>
        <w:jc w:val="both"/>
        <w:rPr>
          <w:sz w:val="28"/>
          <w:szCs w:val="28"/>
        </w:rPr>
      </w:pPr>
      <w:r>
        <w:rPr>
          <w:sz w:val="28"/>
          <w:szCs w:val="28"/>
        </w:rPr>
        <w:t>Требования компетенции разделены на чёткие разделы с номерами и заголовками, каждому разделу назначен процент относительной важности, сумма которых составляет 100.</w:t>
      </w:r>
    </w:p>
    <w:p>
      <w:pPr>
        <w:pStyle w:val="Heading2"/>
        <w:spacing w:lineRule="auto" w:line="276" w:before="240" w:after="0"/>
        <w:ind w:firstLine="709"/>
        <w:jc w:val="both"/>
        <w:rPr>
          <w:rFonts w:ascii="Times New Roman" w:hAnsi="Times New Roman"/>
          <w:color w:val="000000"/>
          <w:szCs w:val="28"/>
          <w:lang w:val="ru-RU"/>
        </w:rPr>
      </w:pPr>
      <w:bookmarkStart w:id="2" w:name="_Toc2"/>
      <w:r>
        <w:rPr>
          <w:rFonts w:ascii="Times New Roman" w:hAnsi="Times New Roman"/>
          <w:color w:val="000000"/>
          <w:szCs w:val="28"/>
          <w:lang w:val="ru-RU"/>
        </w:rPr>
        <w:t>1.2. ПЕРЕЧЕНЬ ПРОФЕССИОНАЛЬНЫХ ЗАДАЧ СПЕЦИАЛИСТА ПО КОМПЕТЕНЦИИ «Эксплуатация и обслуживание многоквартирного дома»</w:t>
      </w:r>
      <w:bookmarkEnd w:id="2"/>
    </w:p>
    <w:p>
      <w:pPr>
        <w:pStyle w:val="12"/>
        <w:spacing w:before="0" w:after="0"/>
        <w:jc w:val="right"/>
        <w:rPr>
          <w:i/>
          <w:i/>
          <w:iCs/>
          <w:sz w:val="28"/>
          <w:szCs w:val="28"/>
        </w:rPr>
      </w:pPr>
      <w:r>
        <w:rPr>
          <w:i/>
          <w:iCs/>
          <w:sz w:val="28"/>
          <w:szCs w:val="28"/>
        </w:rPr>
        <w:t>Таблица №1</w:t>
      </w:r>
    </w:p>
    <w:p>
      <w:pPr>
        <w:pStyle w:val="12"/>
        <w:spacing w:lineRule="auto" w:line="240" w:before="0" w:after="0"/>
        <w:jc w:val="center"/>
        <w:rPr>
          <w:b/>
          <w:bCs/>
          <w:color w:val="000000"/>
          <w:sz w:val="28"/>
          <w:szCs w:val="28"/>
        </w:rPr>
      </w:pPr>
      <w:r>
        <w:rPr>
          <w:b/>
          <w:bCs/>
          <w:color w:val="000000"/>
          <w:sz w:val="28"/>
          <w:szCs w:val="28"/>
        </w:rPr>
        <w:t>Перечень профессиональных задач специалиста</w:t>
      </w:r>
    </w:p>
    <w:p>
      <w:pPr>
        <w:pStyle w:val="12"/>
        <w:spacing w:lineRule="auto" w:line="240" w:before="0" w:after="0"/>
        <w:jc w:val="center"/>
        <w:rPr>
          <w:i/>
          <w:i/>
          <w:iCs/>
          <w:sz w:val="20"/>
          <w:szCs w:val="20"/>
        </w:rPr>
      </w:pPr>
      <w:r>
        <w:rPr>
          <w:i/>
          <w:iCs/>
          <w:sz w:val="20"/>
          <w:szCs w:val="20"/>
        </w:rPr>
      </w:r>
    </w:p>
    <w:tbl>
      <w:tblPr>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535"/>
        <w:gridCol w:w="7744"/>
        <w:gridCol w:w="1076"/>
      </w:tblGrid>
      <w:tr>
        <w:trPr/>
        <w:tc>
          <w:tcPr>
            <w:tcW w:w="535" w:type="dxa"/>
            <w:tcBorders>
              <w:top w:val="single" w:sz="4" w:space="0" w:color="000000"/>
              <w:left w:val="single" w:sz="4" w:space="0" w:color="000000"/>
              <w:bottom w:val="single" w:sz="4" w:space="0" w:color="000000"/>
              <w:right w:val="single" w:sz="4" w:space="0" w:color="000000"/>
            </w:tcBorders>
            <w:shd w:color="auto" w:fill="92D050" w:val="clear"/>
            <w:vAlign w:val="center"/>
          </w:tcPr>
          <w:p>
            <w:pPr>
              <w:pStyle w:val="12"/>
              <w:spacing w:lineRule="auto" w:line="259" w:before="0" w:after="160"/>
              <w:jc w:val="center"/>
              <w:rPr>
                <w:b/>
                <w:color w:val="FFFFFF"/>
                <w:sz w:val="28"/>
                <w:szCs w:val="28"/>
              </w:rPr>
            </w:pPr>
            <w:r>
              <w:rPr>
                <w:rFonts w:eastAsia="Calibri"/>
                <w:b/>
                <w:color w:val="FFFFFF"/>
                <w:sz w:val="20"/>
                <w:szCs w:val="20"/>
              </w:rPr>
              <w:t xml:space="preserve">№ </w:t>
            </w:r>
            <w:r>
              <w:rPr>
                <w:rFonts w:eastAsia="Calibri"/>
                <w:b/>
                <w:color w:val="FFFFFF"/>
                <w:sz w:val="20"/>
                <w:szCs w:val="20"/>
              </w:rPr>
              <w:t>п/п</w:t>
            </w:r>
          </w:p>
        </w:tc>
        <w:tc>
          <w:tcPr>
            <w:tcW w:w="7744" w:type="dxa"/>
            <w:tcBorders>
              <w:top w:val="single" w:sz="4" w:space="0" w:color="000000"/>
              <w:left w:val="single" w:sz="4" w:space="0" w:color="000000"/>
              <w:bottom w:val="single" w:sz="4" w:space="0" w:color="000000"/>
              <w:right w:val="single" w:sz="4" w:space="0" w:color="000000"/>
            </w:tcBorders>
            <w:shd w:color="auto" w:fill="92D050" w:val="clear"/>
            <w:vAlign w:val="center"/>
          </w:tcPr>
          <w:p>
            <w:pPr>
              <w:pStyle w:val="12"/>
              <w:spacing w:lineRule="auto" w:line="259" w:before="0" w:after="160"/>
              <w:jc w:val="center"/>
              <w:rPr>
                <w:b/>
                <w:color w:val="FFFFFF"/>
                <w:sz w:val="28"/>
                <w:szCs w:val="28"/>
                <w:highlight w:val="green"/>
              </w:rPr>
            </w:pPr>
            <w:r>
              <w:rPr>
                <w:rFonts w:eastAsia="Calibri"/>
                <w:b/>
                <w:color w:val="FFFFFF"/>
                <w:sz w:val="28"/>
                <w:szCs w:val="28"/>
              </w:rPr>
              <w:t>Раздел</w:t>
            </w:r>
          </w:p>
        </w:tc>
        <w:tc>
          <w:tcPr>
            <w:tcW w:w="1076" w:type="dxa"/>
            <w:tcBorders>
              <w:top w:val="single" w:sz="4" w:space="0" w:color="000000"/>
              <w:left w:val="single" w:sz="4" w:space="0" w:color="000000"/>
              <w:bottom w:val="single" w:sz="4" w:space="0" w:color="000000"/>
              <w:right w:val="single" w:sz="4" w:space="0" w:color="000000"/>
            </w:tcBorders>
            <w:shd w:color="auto" w:fill="92D050" w:val="clear"/>
            <w:vAlign w:val="center"/>
          </w:tcPr>
          <w:p>
            <w:pPr>
              <w:pStyle w:val="12"/>
              <w:spacing w:lineRule="auto" w:line="259" w:before="0" w:after="160"/>
              <w:jc w:val="both"/>
              <w:rPr>
                <w:b/>
                <w:color w:val="FFFFFF"/>
                <w:sz w:val="28"/>
                <w:szCs w:val="28"/>
              </w:rPr>
            </w:pPr>
            <w:r>
              <w:rPr>
                <w:rFonts w:eastAsia="Calibri"/>
                <w:b/>
                <w:color w:val="FFFFFF"/>
                <w:spacing w:val="1"/>
                <w:w w:val="71"/>
                <w:sz w:val="28"/>
                <w:szCs w:val="28"/>
              </w:rPr>
              <w:t xml:space="preserve">Важность в </w:t>
            </w:r>
            <w:r>
              <w:rPr>
                <w:rFonts w:eastAsia="Calibri"/>
                <w:b/>
                <w:color w:val="FFFFFF"/>
                <w:spacing w:val="2"/>
                <w:w w:val="71"/>
                <w:sz w:val="28"/>
                <w:szCs w:val="28"/>
              </w:rPr>
              <w:t>%</w:t>
            </w:r>
          </w:p>
        </w:tc>
      </w:tr>
      <w:tr>
        <w:trPr/>
        <w:tc>
          <w:tcPr>
            <w:tcW w:w="535" w:type="dxa"/>
            <w:vMerge w:val="restart"/>
            <w:tcBorders>
              <w:top w:val="single" w:sz="4" w:space="0" w:color="000000"/>
              <w:left w:val="single" w:sz="4" w:space="0" w:color="000000"/>
              <w:bottom w:val="single" w:sz="4" w:space="0" w:color="000000"/>
              <w:right w:val="single" w:sz="4" w:space="0" w:color="000000"/>
            </w:tcBorders>
            <w:shd w:color="auto" w:fill="BEBEBE" w:val="clear"/>
            <w:vAlign w:val="center"/>
          </w:tcPr>
          <w:p>
            <w:pPr>
              <w:pStyle w:val="12"/>
              <w:spacing w:lineRule="auto" w:line="259" w:before="0" w:after="160"/>
              <w:jc w:val="center"/>
              <w:rPr>
                <w:sz w:val="28"/>
                <w:szCs w:val="28"/>
              </w:rPr>
            </w:pPr>
            <w:r>
              <w:rPr>
                <w:rFonts w:eastAsia="Calibri"/>
                <w:sz w:val="28"/>
                <w:szCs w:val="28"/>
              </w:rPr>
              <w:t>1</w:t>
            </w:r>
          </w:p>
        </w:tc>
        <w:tc>
          <w:tcPr>
            <w:tcW w:w="7744" w:type="dxa"/>
            <w:tcBorders>
              <w:top w:val="single" w:sz="4" w:space="0" w:color="000000"/>
              <w:left w:val="single" w:sz="4" w:space="0" w:color="000000"/>
              <w:bottom w:val="single" w:sz="4" w:space="0" w:color="000000"/>
              <w:right w:val="single" w:sz="4" w:space="0" w:color="000000"/>
            </w:tcBorders>
            <w:vAlign w:val="center"/>
          </w:tcPr>
          <w:p>
            <w:pPr>
              <w:pStyle w:val="12"/>
              <w:spacing w:lineRule="auto" w:line="259" w:before="0" w:after="160"/>
              <w:jc w:val="both"/>
              <w:rPr>
                <w:sz w:val="28"/>
                <w:szCs w:val="28"/>
              </w:rPr>
            </w:pPr>
            <w:r>
              <w:rPr>
                <w:rFonts w:eastAsia="Calibri"/>
                <w:b/>
                <w:bCs/>
                <w:color w:val="000000"/>
              </w:rPr>
              <w:t>Организация рабочего процесса и безопасность</w:t>
            </w:r>
          </w:p>
        </w:tc>
        <w:tc>
          <w:tcPr>
            <w:tcW w:w="1076" w:type="dxa"/>
            <w:vMerge w:val="restart"/>
            <w:tcBorders>
              <w:top w:val="single" w:sz="4" w:space="0" w:color="000000"/>
              <w:left w:val="single" w:sz="4" w:space="0" w:color="000000"/>
              <w:bottom w:val="single" w:sz="4" w:space="0" w:color="000000"/>
              <w:right w:val="single" w:sz="4" w:space="0" w:color="000000"/>
            </w:tcBorders>
            <w:vAlign w:val="center"/>
          </w:tcPr>
          <w:p>
            <w:pPr>
              <w:pStyle w:val="12"/>
              <w:spacing w:lineRule="auto" w:line="259" w:before="0" w:after="160"/>
              <w:jc w:val="center"/>
              <w:rPr>
                <w:color w:val="FF0000"/>
                <w:sz w:val="28"/>
                <w:szCs w:val="28"/>
              </w:rPr>
            </w:pPr>
            <w:r>
              <w:rPr>
                <w:rFonts w:eastAsia="Calibri"/>
                <w:sz w:val="28"/>
                <w:szCs w:val="28"/>
              </w:rPr>
              <w:t>9</w:t>
            </w:r>
          </w:p>
        </w:tc>
      </w:tr>
      <w:tr>
        <w:trPr/>
        <w:tc>
          <w:tcPr>
            <w:tcW w:w="535" w:type="dxa"/>
            <w:vMerge w:val="continue"/>
            <w:tcBorders>
              <w:top w:val="single" w:sz="4" w:space="0" w:color="000000"/>
              <w:left w:val="single" w:sz="4" w:space="0" w:color="000000"/>
              <w:bottom w:val="single" w:sz="4" w:space="0" w:color="000000"/>
              <w:right w:val="single" w:sz="4" w:space="0" w:color="000000"/>
            </w:tcBorders>
            <w:shd w:color="auto" w:fill="BEBEBE" w:val="clear"/>
            <w:vAlign w:val="center"/>
          </w:tcPr>
          <w:p>
            <w:pPr>
              <w:pStyle w:val="12"/>
              <w:spacing w:lineRule="auto" w:line="259" w:before="0" w:after="160"/>
              <w:jc w:val="center"/>
              <w:rPr>
                <w:sz w:val="28"/>
                <w:szCs w:val="28"/>
              </w:rPr>
            </w:pPr>
            <w:r>
              <w:rPr>
                <w:sz w:val="28"/>
                <w:szCs w:val="28"/>
              </w:rPr>
            </w:r>
          </w:p>
        </w:tc>
        <w:tc>
          <w:tcPr>
            <w:tcW w:w="7744" w:type="dxa"/>
            <w:tcBorders>
              <w:top w:val="single" w:sz="4" w:space="0" w:color="000000"/>
              <w:left w:val="single" w:sz="4" w:space="0" w:color="000000"/>
              <w:bottom w:val="single" w:sz="4" w:space="0" w:color="000000"/>
              <w:right w:val="single" w:sz="4" w:space="0" w:color="000000"/>
            </w:tcBorders>
            <w:vAlign w:val="center"/>
          </w:tcPr>
          <w:p>
            <w:pPr>
              <w:pStyle w:val="12"/>
              <w:spacing w:lineRule="auto" w:line="240" w:before="0" w:after="0"/>
              <w:contextualSpacing/>
              <w:jc w:val="both"/>
              <w:rPr>
                <w:bCs/>
                <w:color w:val="000000"/>
              </w:rPr>
            </w:pPr>
            <w:r>
              <w:rPr>
                <w:rFonts w:eastAsia="Calibri"/>
                <w:bCs/>
                <w:color w:val="000000"/>
              </w:rPr>
              <w:t>Специалист должен знать и понимать:</w:t>
            </w:r>
          </w:p>
          <w:p>
            <w:pPr>
              <w:pStyle w:val="12"/>
              <w:numPr>
                <w:ilvl w:val="0"/>
                <w:numId w:val="13"/>
              </w:numPr>
              <w:spacing w:lineRule="auto" w:line="240" w:before="0" w:after="0"/>
              <w:ind w:hanging="0" w:left="0"/>
              <w:jc w:val="both"/>
              <w:rPr>
                <w:bCs/>
                <w:color w:val="000000"/>
              </w:rPr>
            </w:pPr>
            <w:r>
              <w:rPr>
                <w:rFonts w:eastAsia="Calibri"/>
                <w:bCs/>
                <w:color w:val="000000"/>
              </w:rPr>
              <w:t>санитарные нормы и правила проведения работ по санитарному содержанию помещений общего имущества, инженерных систем сбора твёрдых коммунальных отходов;</w:t>
            </w:r>
          </w:p>
          <w:p>
            <w:pPr>
              <w:pStyle w:val="12"/>
              <w:numPr>
                <w:ilvl w:val="0"/>
                <w:numId w:val="13"/>
              </w:numPr>
              <w:spacing w:lineRule="auto" w:line="240" w:before="0" w:after="0"/>
              <w:ind w:hanging="0" w:left="0"/>
              <w:jc w:val="both"/>
              <w:rPr>
                <w:bCs/>
                <w:color w:val="000000"/>
              </w:rPr>
            </w:pPr>
            <w:r>
              <w:rPr>
                <w:rFonts w:eastAsia="Calibri"/>
                <w:bCs/>
                <w:color w:val="000000"/>
              </w:rPr>
              <w:t xml:space="preserve"> </w:t>
            </w:r>
            <w:r>
              <w:rPr>
                <w:rFonts w:eastAsia="Calibri"/>
                <w:bCs/>
                <w:color w:val="000000"/>
              </w:rPr>
              <w:t>технологии в благоустройстве и озеленении территорий;</w:t>
            </w:r>
          </w:p>
          <w:p>
            <w:pPr>
              <w:pStyle w:val="12"/>
              <w:numPr>
                <w:ilvl w:val="0"/>
                <w:numId w:val="13"/>
              </w:numPr>
              <w:spacing w:lineRule="auto" w:line="240" w:before="0" w:after="0"/>
              <w:ind w:hanging="0" w:left="0"/>
              <w:contextualSpacing/>
              <w:jc w:val="both"/>
              <w:rPr>
                <w:color w:val="000000"/>
              </w:rPr>
            </w:pPr>
            <w:r>
              <w:rPr>
                <w:rFonts w:eastAsia="Calibri"/>
                <w:color w:val="000000"/>
              </w:rPr>
              <w:t>требования охраны труда;</w:t>
            </w:r>
          </w:p>
          <w:p>
            <w:pPr>
              <w:pStyle w:val="12"/>
              <w:numPr>
                <w:ilvl w:val="0"/>
                <w:numId w:val="13"/>
              </w:numPr>
              <w:spacing w:lineRule="auto" w:line="240" w:before="0" w:after="0"/>
              <w:ind w:hanging="0" w:left="0"/>
              <w:jc w:val="both"/>
              <w:rPr>
                <w:color w:val="000000"/>
              </w:rPr>
            </w:pPr>
            <w:r>
              <w:rPr>
                <w:rFonts w:eastAsia="Calibri"/>
                <w:color w:val="000000"/>
              </w:rPr>
              <w:t>нормы и правила пожарной безопасности при проведении ремонтных работ;</w:t>
            </w:r>
          </w:p>
          <w:p>
            <w:pPr>
              <w:pStyle w:val="12"/>
              <w:numPr>
                <w:ilvl w:val="0"/>
                <w:numId w:val="13"/>
              </w:numPr>
              <w:spacing w:lineRule="auto" w:line="240" w:before="0" w:after="0"/>
              <w:ind w:hanging="0" w:left="0"/>
              <w:jc w:val="both"/>
              <w:rPr>
                <w:bCs/>
                <w:color w:val="000000"/>
              </w:rPr>
            </w:pPr>
            <w:r>
              <w:rPr>
                <w:rFonts w:eastAsia="Calibri"/>
                <w:bCs/>
                <w:color w:val="000000"/>
              </w:rPr>
              <w:t>правила организации и выполнения работ по эксплуатации, обслуживанию, и ремонту общего имущества многоквартирного дома;</w:t>
            </w:r>
          </w:p>
          <w:p>
            <w:pPr>
              <w:pStyle w:val="12"/>
              <w:numPr>
                <w:ilvl w:val="0"/>
                <w:numId w:val="13"/>
              </w:numPr>
              <w:spacing w:lineRule="auto" w:line="240" w:before="0" w:after="0"/>
              <w:ind w:hanging="0" w:left="0"/>
              <w:jc w:val="both"/>
              <w:rPr>
                <w:bCs/>
                <w:color w:val="000000"/>
              </w:rPr>
            </w:pPr>
            <w:r>
              <w:rPr>
                <w:rFonts w:eastAsia="Calibri"/>
                <w:color w:val="000000"/>
              </w:rPr>
              <w:t>правила организации безопасного использования и содержания лифтов, подъёмных платформ для инвалидов;</w:t>
            </w:r>
          </w:p>
          <w:p>
            <w:pPr>
              <w:pStyle w:val="12"/>
              <w:numPr>
                <w:ilvl w:val="0"/>
                <w:numId w:val="13"/>
              </w:numPr>
              <w:spacing w:lineRule="auto" w:line="240" w:before="0" w:after="0"/>
              <w:ind w:hanging="0" w:left="0"/>
              <w:jc w:val="both"/>
              <w:rPr>
                <w:color w:val="000000"/>
              </w:rPr>
            </w:pPr>
            <w:r>
              <w:rPr>
                <w:rFonts w:eastAsia="Calibri"/>
                <w:color w:val="000000"/>
              </w:rPr>
              <w:t>правила организации безопасного использования оборудования и средств индивидуальной защиты;</w:t>
            </w:r>
          </w:p>
          <w:p>
            <w:pPr>
              <w:pStyle w:val="12"/>
              <w:numPr>
                <w:ilvl w:val="0"/>
                <w:numId w:val="13"/>
              </w:numPr>
              <w:spacing w:lineRule="auto" w:line="240" w:before="0" w:after="0"/>
              <w:ind w:hanging="0" w:left="0"/>
              <w:jc w:val="both"/>
              <w:rPr>
                <w:color w:val="000000"/>
              </w:rPr>
            </w:pPr>
            <w:r>
              <w:rPr>
                <w:rFonts w:eastAsia="Calibri"/>
                <w:bCs/>
                <w:color w:val="000000"/>
              </w:rPr>
              <w:t>виды неисправностей аварийного порядка и предельные сроки их устранения;</w:t>
            </w:r>
          </w:p>
          <w:p>
            <w:pPr>
              <w:pStyle w:val="12"/>
              <w:spacing w:lineRule="auto" w:line="259" w:before="0" w:after="160"/>
              <w:jc w:val="both"/>
              <w:rPr>
                <w:sz w:val="28"/>
                <w:szCs w:val="28"/>
              </w:rPr>
            </w:pPr>
            <w:r>
              <w:rPr>
                <w:rFonts w:eastAsia="Calibri"/>
                <w:color w:val="000000"/>
              </w:rPr>
              <w:t>правила и нормы технической эксплуатации многоквартирных домов.</w:t>
            </w:r>
          </w:p>
        </w:tc>
        <w:tc>
          <w:tcPr>
            <w:tcW w:w="1076" w:type="dxa"/>
            <w:vMerge w:val="continue"/>
            <w:tcBorders>
              <w:top w:val="single" w:sz="4" w:space="0" w:color="000000"/>
              <w:left w:val="single" w:sz="4" w:space="0" w:color="000000"/>
              <w:bottom w:val="single" w:sz="4" w:space="0" w:color="000000"/>
              <w:right w:val="single" w:sz="4" w:space="0" w:color="000000"/>
            </w:tcBorders>
            <w:vAlign w:val="center"/>
          </w:tcPr>
          <w:p>
            <w:pPr>
              <w:pStyle w:val="12"/>
              <w:spacing w:lineRule="auto" w:line="259" w:before="0" w:after="160"/>
              <w:jc w:val="both"/>
              <w:rPr>
                <w:color w:val="FF0000"/>
                <w:sz w:val="28"/>
                <w:szCs w:val="28"/>
              </w:rPr>
            </w:pPr>
            <w:r>
              <w:rPr>
                <w:color w:val="FF0000"/>
                <w:sz w:val="28"/>
                <w:szCs w:val="28"/>
              </w:rPr>
            </w:r>
          </w:p>
        </w:tc>
      </w:tr>
      <w:tr>
        <w:trPr/>
        <w:tc>
          <w:tcPr>
            <w:tcW w:w="535" w:type="dxa"/>
            <w:vMerge w:val="continue"/>
            <w:tcBorders>
              <w:top w:val="single" w:sz="4" w:space="0" w:color="000000"/>
              <w:left w:val="single" w:sz="4" w:space="0" w:color="000000"/>
              <w:bottom w:val="single" w:sz="4" w:space="0" w:color="000000"/>
              <w:right w:val="single" w:sz="4" w:space="0" w:color="000000"/>
            </w:tcBorders>
            <w:shd w:color="auto" w:fill="BEBEBE" w:val="clear"/>
            <w:vAlign w:val="center"/>
          </w:tcPr>
          <w:p>
            <w:pPr>
              <w:pStyle w:val="12"/>
              <w:spacing w:lineRule="auto" w:line="259" w:before="0" w:after="160"/>
              <w:jc w:val="center"/>
              <w:rPr>
                <w:sz w:val="28"/>
                <w:szCs w:val="28"/>
              </w:rPr>
            </w:pPr>
            <w:r>
              <w:rPr>
                <w:sz w:val="28"/>
                <w:szCs w:val="28"/>
              </w:rPr>
            </w:r>
          </w:p>
        </w:tc>
        <w:tc>
          <w:tcPr>
            <w:tcW w:w="7744" w:type="dxa"/>
            <w:tcBorders>
              <w:top w:val="single" w:sz="4" w:space="0" w:color="000000"/>
              <w:left w:val="single" w:sz="4" w:space="0" w:color="000000"/>
              <w:bottom w:val="single" w:sz="4" w:space="0" w:color="000000"/>
              <w:right w:val="single" w:sz="4" w:space="0" w:color="000000"/>
            </w:tcBorders>
            <w:vAlign w:val="center"/>
          </w:tcPr>
          <w:p>
            <w:pPr>
              <w:pStyle w:val="12"/>
              <w:spacing w:lineRule="auto" w:line="240" w:before="0" w:after="0"/>
              <w:contextualSpacing/>
              <w:jc w:val="both"/>
              <w:rPr>
                <w:bCs/>
                <w:color w:val="000000"/>
              </w:rPr>
            </w:pPr>
            <w:r>
              <w:rPr>
                <w:rFonts w:eastAsia="Calibri"/>
                <w:bCs/>
                <w:color w:val="000000"/>
              </w:rPr>
              <w:t>Специалист должен уметь:</w:t>
            </w:r>
          </w:p>
          <w:p>
            <w:pPr>
              <w:pStyle w:val="12"/>
              <w:numPr>
                <w:ilvl w:val="0"/>
                <w:numId w:val="13"/>
              </w:numPr>
              <w:spacing w:lineRule="auto" w:line="240" w:before="0" w:after="0"/>
              <w:ind w:hanging="0" w:left="0"/>
              <w:jc w:val="both"/>
              <w:rPr>
                <w:bCs/>
                <w:color w:val="000000"/>
              </w:rPr>
            </w:pPr>
            <w:r>
              <w:rPr>
                <w:rFonts w:eastAsia="Calibri"/>
                <w:color w:val="000000"/>
              </w:rPr>
              <w:t>проводить осмотр состояния общедомового имущества МКД и составлять по итогам соответствующие документы;</w:t>
            </w:r>
          </w:p>
          <w:p>
            <w:pPr>
              <w:pStyle w:val="12"/>
              <w:numPr>
                <w:ilvl w:val="0"/>
                <w:numId w:val="14"/>
              </w:numPr>
              <w:spacing w:lineRule="auto" w:line="240" w:before="0" w:after="0"/>
              <w:ind w:hanging="0" w:left="0"/>
              <w:contextualSpacing/>
              <w:jc w:val="both"/>
              <w:rPr>
                <w:bCs/>
                <w:color w:val="000000"/>
              </w:rPr>
            </w:pPr>
            <w:r>
              <w:rPr>
                <w:rFonts w:eastAsia="Calibri"/>
                <w:bCs/>
                <w:color w:val="000000"/>
              </w:rPr>
              <w:t>организовывать приём представителей собственников помещений многоквартирного дома в помещении организации;</w:t>
            </w:r>
          </w:p>
          <w:p>
            <w:pPr>
              <w:pStyle w:val="12"/>
              <w:spacing w:lineRule="auto" w:line="259" w:before="0" w:after="160"/>
              <w:jc w:val="both"/>
              <w:rPr>
                <w:sz w:val="28"/>
                <w:szCs w:val="28"/>
              </w:rPr>
            </w:pPr>
            <w:r>
              <w:rPr>
                <w:rFonts w:eastAsia="Calibri"/>
                <w:bCs/>
                <w:color w:val="000000"/>
              </w:rPr>
              <w:t>проводить сезонные осмотры общего имущества в многоквартирном доме.</w:t>
            </w:r>
          </w:p>
        </w:tc>
        <w:tc>
          <w:tcPr>
            <w:tcW w:w="1076" w:type="dxa"/>
            <w:vMerge w:val="continue"/>
            <w:tcBorders>
              <w:top w:val="single" w:sz="4" w:space="0" w:color="000000"/>
              <w:left w:val="single" w:sz="4" w:space="0" w:color="000000"/>
              <w:bottom w:val="single" w:sz="4" w:space="0" w:color="000000"/>
              <w:right w:val="single" w:sz="4" w:space="0" w:color="000000"/>
            </w:tcBorders>
            <w:vAlign w:val="center"/>
          </w:tcPr>
          <w:p>
            <w:pPr>
              <w:pStyle w:val="12"/>
              <w:spacing w:lineRule="auto" w:line="259" w:before="0" w:after="160"/>
              <w:jc w:val="both"/>
              <w:rPr>
                <w:color w:val="FF0000"/>
                <w:sz w:val="28"/>
                <w:szCs w:val="28"/>
              </w:rPr>
            </w:pPr>
            <w:r>
              <w:rPr>
                <w:color w:val="FF0000"/>
                <w:sz w:val="28"/>
                <w:szCs w:val="28"/>
              </w:rPr>
            </w:r>
          </w:p>
        </w:tc>
      </w:tr>
      <w:tr>
        <w:trPr/>
        <w:tc>
          <w:tcPr>
            <w:tcW w:w="535" w:type="dxa"/>
            <w:vMerge w:val="restart"/>
            <w:tcBorders>
              <w:top w:val="single" w:sz="4" w:space="0" w:color="000000"/>
              <w:left w:val="single" w:sz="4" w:space="0" w:color="000000"/>
              <w:bottom w:val="single" w:sz="4" w:space="0" w:color="000000"/>
              <w:right w:val="single" w:sz="4" w:space="0" w:color="000000"/>
            </w:tcBorders>
            <w:shd w:color="auto" w:fill="BEBEBE" w:val="clear"/>
            <w:vAlign w:val="center"/>
          </w:tcPr>
          <w:p>
            <w:pPr>
              <w:pStyle w:val="12"/>
              <w:spacing w:lineRule="auto" w:line="259" w:before="0" w:after="160"/>
              <w:jc w:val="center"/>
              <w:rPr>
                <w:sz w:val="28"/>
                <w:szCs w:val="28"/>
              </w:rPr>
            </w:pPr>
            <w:r>
              <w:rPr>
                <w:rFonts w:eastAsia="Calibri"/>
                <w:sz w:val="28"/>
                <w:szCs w:val="28"/>
              </w:rPr>
              <w:t>2</w:t>
            </w:r>
          </w:p>
        </w:tc>
        <w:tc>
          <w:tcPr>
            <w:tcW w:w="7744" w:type="dxa"/>
            <w:tcBorders>
              <w:top w:val="single" w:sz="4" w:space="0" w:color="000000"/>
              <w:left w:val="single" w:sz="4" w:space="0" w:color="000000"/>
              <w:bottom w:val="single" w:sz="4" w:space="0" w:color="000000"/>
              <w:right w:val="single" w:sz="4" w:space="0" w:color="000000"/>
            </w:tcBorders>
          </w:tcPr>
          <w:p>
            <w:pPr>
              <w:pStyle w:val="12"/>
              <w:spacing w:lineRule="auto" w:line="259" w:before="0" w:after="160"/>
              <w:jc w:val="both"/>
              <w:rPr>
                <w:sz w:val="28"/>
                <w:szCs w:val="28"/>
              </w:rPr>
            </w:pPr>
            <w:r>
              <w:rPr>
                <w:rFonts w:eastAsia="Calibri"/>
                <w:b/>
                <w:bCs/>
                <w:color w:val="000000"/>
              </w:rPr>
              <w:t>Нормативная документация</w:t>
            </w:r>
          </w:p>
        </w:tc>
        <w:tc>
          <w:tcPr>
            <w:tcW w:w="1076" w:type="dxa"/>
            <w:vMerge w:val="restart"/>
            <w:tcBorders>
              <w:top w:val="single" w:sz="4" w:space="0" w:color="000000"/>
              <w:left w:val="single" w:sz="4" w:space="0" w:color="000000"/>
              <w:bottom w:val="single" w:sz="4" w:space="0" w:color="000000"/>
              <w:right w:val="single" w:sz="4" w:space="0" w:color="000000"/>
            </w:tcBorders>
            <w:vAlign w:val="center"/>
          </w:tcPr>
          <w:p>
            <w:pPr>
              <w:pStyle w:val="12"/>
              <w:spacing w:lineRule="auto" w:line="259" w:before="0" w:after="160"/>
              <w:jc w:val="center"/>
              <w:rPr>
                <w:sz w:val="28"/>
                <w:szCs w:val="28"/>
              </w:rPr>
            </w:pPr>
            <w:r>
              <w:rPr>
                <w:rFonts w:eastAsia="Calibri"/>
                <w:sz w:val="28"/>
                <w:szCs w:val="28"/>
              </w:rPr>
              <w:t>30,5</w:t>
            </w:r>
          </w:p>
        </w:tc>
      </w:tr>
      <w:tr>
        <w:trPr/>
        <w:tc>
          <w:tcPr>
            <w:tcW w:w="535" w:type="dxa"/>
            <w:vMerge w:val="continue"/>
            <w:tcBorders>
              <w:top w:val="single" w:sz="4" w:space="0" w:color="000000"/>
              <w:left w:val="single" w:sz="4" w:space="0" w:color="000000"/>
              <w:bottom w:val="single" w:sz="4" w:space="0" w:color="000000"/>
              <w:right w:val="single" w:sz="4" w:space="0" w:color="000000"/>
            </w:tcBorders>
            <w:shd w:color="auto" w:fill="BEBEBE" w:val="clear"/>
            <w:vAlign w:val="center"/>
          </w:tcPr>
          <w:p>
            <w:pPr>
              <w:pStyle w:val="12"/>
              <w:spacing w:lineRule="auto" w:line="259" w:before="0" w:after="160"/>
              <w:jc w:val="center"/>
              <w:rPr>
                <w:sz w:val="28"/>
                <w:szCs w:val="28"/>
              </w:rPr>
            </w:pPr>
            <w:r>
              <w:rPr>
                <w:sz w:val="28"/>
                <w:szCs w:val="28"/>
              </w:rPr>
            </w:r>
          </w:p>
        </w:tc>
        <w:tc>
          <w:tcPr>
            <w:tcW w:w="7744" w:type="dxa"/>
            <w:tcBorders>
              <w:top w:val="single" w:sz="4" w:space="0" w:color="000000"/>
              <w:left w:val="single" w:sz="4" w:space="0" w:color="000000"/>
              <w:bottom w:val="single" w:sz="4" w:space="0" w:color="000000"/>
              <w:right w:val="single" w:sz="4" w:space="0" w:color="000000"/>
            </w:tcBorders>
          </w:tcPr>
          <w:p>
            <w:pPr>
              <w:pStyle w:val="12"/>
              <w:spacing w:lineRule="auto" w:line="240" w:before="0" w:after="0"/>
              <w:contextualSpacing/>
              <w:jc w:val="both"/>
              <w:rPr>
                <w:bCs/>
                <w:color w:val="000000"/>
              </w:rPr>
            </w:pPr>
            <w:r>
              <w:rPr>
                <w:rFonts w:eastAsia="Calibri"/>
                <w:bCs/>
                <w:color w:val="000000"/>
              </w:rPr>
              <w:t>Специалист должен знать и понимать:</w:t>
            </w:r>
          </w:p>
          <w:p>
            <w:pPr>
              <w:pStyle w:val="12"/>
              <w:numPr>
                <w:ilvl w:val="0"/>
                <w:numId w:val="13"/>
              </w:numPr>
              <w:spacing w:lineRule="auto" w:line="240" w:before="0" w:after="0"/>
              <w:ind w:hanging="0" w:left="0"/>
              <w:jc w:val="both"/>
              <w:rPr>
                <w:bCs/>
                <w:color w:val="000000"/>
              </w:rPr>
            </w:pPr>
            <w:r>
              <w:rPr>
                <w:rFonts w:eastAsia="Calibri"/>
                <w:bCs/>
                <w:color w:val="000000"/>
              </w:rPr>
              <w:t>нормативные правовые акты и методические документы, регламентирующие деятельность по управлению многоквартирными домами;</w:t>
            </w:r>
          </w:p>
          <w:p>
            <w:pPr>
              <w:pStyle w:val="12"/>
              <w:numPr>
                <w:ilvl w:val="0"/>
                <w:numId w:val="13"/>
              </w:numPr>
              <w:spacing w:lineRule="auto" w:line="240" w:before="0" w:after="0"/>
              <w:ind w:hanging="0" w:left="0"/>
              <w:jc w:val="both"/>
              <w:rPr>
                <w:bCs/>
                <w:color w:val="000000"/>
              </w:rPr>
            </w:pPr>
            <w:r>
              <w:rPr>
                <w:rFonts w:eastAsia="Calibri"/>
                <w:bCs/>
                <w:color w:val="000000"/>
              </w:rPr>
              <w:t>правила предоставления коммунальных услуг;</w:t>
            </w:r>
          </w:p>
          <w:p>
            <w:pPr>
              <w:pStyle w:val="12"/>
              <w:numPr>
                <w:ilvl w:val="0"/>
                <w:numId w:val="13"/>
              </w:numPr>
              <w:spacing w:lineRule="auto" w:line="240" w:before="0" w:after="0"/>
              <w:ind w:hanging="0" w:left="0"/>
              <w:jc w:val="both"/>
              <w:rPr>
                <w:bCs/>
                <w:color w:val="000000"/>
              </w:rPr>
            </w:pPr>
            <w:r>
              <w:rPr>
                <w:rFonts w:eastAsia="Calibri"/>
                <w:bCs/>
                <w:color w:val="000000"/>
              </w:rPr>
              <w:t xml:space="preserve"> </w:t>
            </w:r>
            <w:r>
              <w:rPr>
                <w:rFonts w:eastAsia="Calibri"/>
                <w:bCs/>
                <w:color w:val="000000"/>
              </w:rPr>
              <w:t>гражданское законодательство Российской Федерации в объёме, необходимом для ведения профессиональной деятельности;</w:t>
            </w:r>
          </w:p>
          <w:p>
            <w:pPr>
              <w:pStyle w:val="12"/>
              <w:numPr>
                <w:ilvl w:val="0"/>
                <w:numId w:val="13"/>
              </w:numPr>
              <w:spacing w:lineRule="auto" w:line="240" w:before="0" w:after="0"/>
              <w:ind w:hanging="0" w:left="0"/>
              <w:contextualSpacing/>
              <w:jc w:val="both"/>
              <w:rPr>
                <w:bCs/>
                <w:color w:val="000000"/>
              </w:rPr>
            </w:pPr>
            <w:r>
              <w:rPr>
                <w:rFonts w:eastAsia="Calibri"/>
                <w:bCs/>
                <w:color w:val="000000"/>
              </w:rPr>
              <w:t xml:space="preserve"> </w:t>
            </w:r>
            <w:r>
              <w:rPr>
                <w:rFonts w:eastAsia="Calibri"/>
                <w:bCs/>
                <w:color w:val="000000"/>
              </w:rPr>
              <w:t>правила и нормы технической эксплуатации жилищного фонда;</w:t>
            </w:r>
          </w:p>
          <w:p>
            <w:pPr>
              <w:pStyle w:val="12"/>
              <w:numPr>
                <w:ilvl w:val="0"/>
                <w:numId w:val="15"/>
              </w:numPr>
              <w:spacing w:lineRule="auto" w:line="240" w:before="0" w:after="0"/>
              <w:ind w:hanging="0" w:left="0"/>
              <w:contextualSpacing/>
              <w:jc w:val="both"/>
              <w:rPr>
                <w:bCs/>
                <w:color w:val="000000"/>
              </w:rPr>
            </w:pPr>
            <w:r>
              <w:rPr>
                <w:rFonts w:eastAsia="Calibri"/>
                <w:bCs/>
                <w:color w:val="000000"/>
              </w:rPr>
              <w:t xml:space="preserve"> </w:t>
            </w:r>
            <w:r>
              <w:rPr>
                <w:rFonts w:eastAsia="Calibri"/>
                <w:bCs/>
                <w:color w:val="000000"/>
              </w:rPr>
              <w:t>правила и нормы технической эксплуатации жилищного фонда по вопросам санитарного содержания, озеленения и благоустройства общего имущества в многоквартирном доме;</w:t>
            </w:r>
          </w:p>
          <w:p>
            <w:pPr>
              <w:pStyle w:val="12"/>
              <w:numPr>
                <w:ilvl w:val="0"/>
                <w:numId w:val="15"/>
              </w:numPr>
              <w:spacing w:lineRule="auto" w:line="240" w:before="0" w:after="0"/>
              <w:ind w:hanging="0" w:left="0"/>
              <w:contextualSpacing/>
              <w:jc w:val="both"/>
              <w:rPr>
                <w:bCs/>
                <w:color w:val="000000"/>
              </w:rPr>
            </w:pPr>
            <w:r>
              <w:rPr>
                <w:rFonts w:eastAsia="Calibri"/>
                <w:bCs/>
                <w:color w:val="000000"/>
              </w:rPr>
              <w:t>правила технической эксплуатации энергоустановок потребителей;</w:t>
            </w:r>
          </w:p>
          <w:p>
            <w:pPr>
              <w:pStyle w:val="12"/>
              <w:numPr>
                <w:ilvl w:val="0"/>
                <w:numId w:val="15"/>
              </w:numPr>
              <w:spacing w:lineRule="auto" w:line="240" w:before="0" w:after="0"/>
              <w:ind w:hanging="0" w:left="0"/>
              <w:contextualSpacing/>
              <w:jc w:val="both"/>
              <w:rPr>
                <w:bCs/>
                <w:color w:val="000000"/>
              </w:rPr>
            </w:pPr>
            <w:r>
              <w:rPr>
                <w:rFonts w:eastAsia="Calibri"/>
                <w:bCs/>
                <w:color w:val="000000"/>
              </w:rPr>
              <w:t>правила эксплуатации систем водоснабжения и канализации;</w:t>
            </w:r>
          </w:p>
          <w:p>
            <w:pPr>
              <w:pStyle w:val="12"/>
              <w:numPr>
                <w:ilvl w:val="0"/>
                <w:numId w:val="13"/>
              </w:numPr>
              <w:spacing w:lineRule="auto" w:line="240" w:before="0" w:after="0"/>
              <w:ind w:hanging="0" w:left="0"/>
              <w:jc w:val="both"/>
              <w:rPr>
                <w:bCs/>
                <w:color w:val="000000"/>
              </w:rPr>
            </w:pPr>
            <w:r>
              <w:rPr>
                <w:rFonts w:eastAsia="Calibri"/>
                <w:bCs/>
                <w:color w:val="000000"/>
              </w:rPr>
              <w:t>правила эксплуатации систем отопления.</w:t>
            </w:r>
          </w:p>
          <w:p>
            <w:pPr>
              <w:pStyle w:val="12"/>
              <w:numPr>
                <w:ilvl w:val="0"/>
                <w:numId w:val="13"/>
              </w:numPr>
              <w:spacing w:lineRule="auto" w:line="240" w:before="0" w:after="0"/>
              <w:ind w:hanging="0" w:left="0"/>
              <w:jc w:val="both"/>
              <w:rPr>
                <w:bCs/>
                <w:color w:val="000000"/>
              </w:rPr>
            </w:pPr>
            <w:r>
              <w:rPr>
                <w:rFonts w:eastAsia="Calibri"/>
                <w:bCs/>
                <w:color w:val="000000"/>
              </w:rPr>
              <w:t>правила эксплуатации газового оборудования;</w:t>
            </w:r>
          </w:p>
          <w:p>
            <w:pPr>
              <w:pStyle w:val="12"/>
              <w:numPr>
                <w:ilvl w:val="0"/>
                <w:numId w:val="13"/>
              </w:numPr>
              <w:spacing w:lineRule="auto" w:line="240" w:before="0" w:after="0"/>
              <w:ind w:hanging="0" w:left="0"/>
              <w:jc w:val="both"/>
              <w:rPr>
                <w:bCs/>
                <w:color w:val="000000"/>
              </w:rPr>
            </w:pPr>
            <w:r>
              <w:rPr>
                <w:rFonts w:eastAsia="Calibri"/>
                <w:bCs/>
                <w:color w:val="000000"/>
              </w:rPr>
              <w:t>правила эксплуатации водопроводных сетей МКД;</w:t>
            </w:r>
          </w:p>
          <w:p>
            <w:pPr>
              <w:pStyle w:val="12"/>
              <w:numPr>
                <w:ilvl w:val="0"/>
                <w:numId w:val="13"/>
              </w:numPr>
              <w:spacing w:lineRule="auto" w:line="240" w:before="0" w:after="0"/>
              <w:ind w:hanging="0" w:left="0"/>
              <w:jc w:val="both"/>
              <w:rPr>
                <w:bCs/>
                <w:color w:val="000000"/>
              </w:rPr>
            </w:pPr>
            <w:r>
              <w:rPr>
                <w:rFonts w:eastAsia="Calibri"/>
                <w:bCs/>
                <w:color w:val="000000"/>
              </w:rPr>
              <w:t>правила эксплуатации системы водоотведения;</w:t>
            </w:r>
          </w:p>
          <w:p>
            <w:pPr>
              <w:pStyle w:val="12"/>
              <w:numPr>
                <w:ilvl w:val="0"/>
                <w:numId w:val="13"/>
              </w:numPr>
              <w:spacing w:lineRule="auto" w:line="240" w:before="0" w:after="0"/>
              <w:ind w:hanging="0" w:left="0"/>
              <w:jc w:val="both"/>
              <w:rPr>
                <w:bCs/>
                <w:color w:val="000000"/>
              </w:rPr>
            </w:pPr>
            <w:r>
              <w:rPr>
                <w:rFonts w:eastAsia="Calibri"/>
                <w:bCs/>
                <w:color w:val="000000"/>
              </w:rPr>
              <w:t>правила эксплуатации системы вентиляции МКД;</w:t>
            </w:r>
          </w:p>
          <w:p>
            <w:pPr>
              <w:pStyle w:val="12"/>
              <w:numPr>
                <w:ilvl w:val="0"/>
                <w:numId w:val="13"/>
              </w:numPr>
              <w:spacing w:lineRule="auto" w:line="240" w:before="0" w:after="0"/>
              <w:ind w:hanging="0" w:left="0"/>
              <w:jc w:val="both"/>
              <w:rPr>
                <w:bCs/>
                <w:color w:val="000000"/>
              </w:rPr>
            </w:pPr>
            <w:r>
              <w:rPr>
                <w:rFonts w:eastAsia="Calibri"/>
                <w:bCs/>
                <w:color w:val="000000"/>
              </w:rPr>
              <w:t>правила эксплуатации системы теплоснабжения МКД;</w:t>
            </w:r>
          </w:p>
          <w:p>
            <w:pPr>
              <w:pStyle w:val="12"/>
              <w:numPr>
                <w:ilvl w:val="0"/>
                <w:numId w:val="13"/>
              </w:numPr>
              <w:spacing w:lineRule="auto" w:line="240" w:before="0" w:after="0"/>
              <w:ind w:hanging="0" w:left="0"/>
              <w:jc w:val="both"/>
              <w:rPr>
                <w:bCs/>
                <w:color w:val="000000"/>
              </w:rPr>
            </w:pPr>
            <w:r>
              <w:rPr>
                <w:rFonts w:eastAsia="Calibri"/>
                <w:bCs/>
                <w:color w:val="000000"/>
              </w:rPr>
              <w:t>правила предоставления коммунальных услуг;</w:t>
            </w:r>
          </w:p>
          <w:p>
            <w:pPr>
              <w:pStyle w:val="12"/>
              <w:spacing w:lineRule="auto" w:line="259" w:before="0" w:after="160"/>
              <w:jc w:val="both"/>
              <w:rPr>
                <w:sz w:val="28"/>
                <w:szCs w:val="28"/>
              </w:rPr>
            </w:pPr>
            <w:r>
              <w:rPr>
                <w:rFonts w:eastAsia="Calibri"/>
                <w:bCs/>
                <w:color w:val="000000"/>
              </w:rPr>
              <w:t>правила эксплуатации слаботочных систем.</w:t>
            </w:r>
          </w:p>
        </w:tc>
        <w:tc>
          <w:tcPr>
            <w:tcW w:w="1076" w:type="dxa"/>
            <w:vMerge w:val="continue"/>
            <w:tcBorders>
              <w:top w:val="single" w:sz="4" w:space="0" w:color="000000"/>
              <w:left w:val="single" w:sz="4" w:space="0" w:color="000000"/>
              <w:bottom w:val="single" w:sz="4" w:space="0" w:color="000000"/>
              <w:right w:val="single" w:sz="4" w:space="0" w:color="000000"/>
            </w:tcBorders>
            <w:vAlign w:val="center"/>
          </w:tcPr>
          <w:p>
            <w:pPr>
              <w:pStyle w:val="12"/>
              <w:spacing w:lineRule="auto" w:line="259" w:before="0" w:after="160"/>
              <w:jc w:val="both"/>
              <w:rPr>
                <w:color w:val="FF0000"/>
                <w:sz w:val="28"/>
                <w:szCs w:val="28"/>
              </w:rPr>
            </w:pPr>
            <w:r>
              <w:rPr>
                <w:color w:val="FF0000"/>
                <w:sz w:val="28"/>
                <w:szCs w:val="28"/>
              </w:rPr>
            </w:r>
          </w:p>
        </w:tc>
      </w:tr>
      <w:tr>
        <w:trPr/>
        <w:tc>
          <w:tcPr>
            <w:tcW w:w="535" w:type="dxa"/>
            <w:vMerge w:val="continue"/>
            <w:tcBorders>
              <w:top w:val="single" w:sz="4" w:space="0" w:color="000000"/>
              <w:left w:val="single" w:sz="4" w:space="0" w:color="000000"/>
              <w:bottom w:val="single" w:sz="4" w:space="0" w:color="000000"/>
              <w:right w:val="single" w:sz="4" w:space="0" w:color="000000"/>
            </w:tcBorders>
            <w:shd w:color="auto" w:fill="BEBEBE" w:val="clear"/>
            <w:vAlign w:val="center"/>
          </w:tcPr>
          <w:p>
            <w:pPr>
              <w:pStyle w:val="12"/>
              <w:spacing w:lineRule="auto" w:line="259" w:before="0" w:after="160"/>
              <w:jc w:val="center"/>
              <w:rPr>
                <w:sz w:val="28"/>
                <w:szCs w:val="28"/>
              </w:rPr>
            </w:pPr>
            <w:r>
              <w:rPr>
                <w:sz w:val="28"/>
                <w:szCs w:val="28"/>
              </w:rPr>
            </w:r>
          </w:p>
        </w:tc>
        <w:tc>
          <w:tcPr>
            <w:tcW w:w="7744" w:type="dxa"/>
            <w:tcBorders>
              <w:top w:val="single" w:sz="4" w:space="0" w:color="000000"/>
              <w:left w:val="single" w:sz="4" w:space="0" w:color="000000"/>
              <w:bottom w:val="single" w:sz="4" w:space="0" w:color="000000"/>
              <w:right w:val="single" w:sz="4" w:space="0" w:color="000000"/>
            </w:tcBorders>
          </w:tcPr>
          <w:p>
            <w:pPr>
              <w:pStyle w:val="12"/>
              <w:spacing w:lineRule="auto" w:line="240" w:before="0" w:after="0"/>
              <w:contextualSpacing/>
              <w:jc w:val="both"/>
              <w:rPr>
                <w:bCs/>
                <w:color w:val="000000"/>
              </w:rPr>
            </w:pPr>
            <w:r>
              <w:rPr>
                <w:rFonts w:eastAsia="Calibri"/>
                <w:bCs/>
                <w:color w:val="000000"/>
              </w:rPr>
              <w:t>Специалист должен уметь:</w:t>
            </w:r>
          </w:p>
          <w:p>
            <w:pPr>
              <w:pStyle w:val="12"/>
              <w:numPr>
                <w:ilvl w:val="0"/>
                <w:numId w:val="13"/>
              </w:numPr>
              <w:spacing w:lineRule="auto" w:line="240" w:before="0" w:after="0"/>
              <w:ind w:hanging="0" w:left="0"/>
              <w:jc w:val="both"/>
              <w:rPr>
                <w:bCs/>
                <w:color w:val="000000"/>
              </w:rPr>
            </w:pPr>
            <w:r>
              <w:rPr>
                <w:rFonts w:eastAsia="Calibri"/>
                <w:bCs/>
                <w:color w:val="000000"/>
              </w:rPr>
              <w:t>применять нормативные правовые акты в области управления многоквартирными домами</w:t>
            </w:r>
          </w:p>
          <w:p>
            <w:pPr>
              <w:pStyle w:val="12"/>
              <w:numPr>
                <w:ilvl w:val="0"/>
                <w:numId w:val="13"/>
              </w:numPr>
              <w:spacing w:lineRule="auto" w:line="240" w:before="0" w:after="0"/>
              <w:ind w:hanging="0" w:left="0"/>
              <w:jc w:val="both"/>
              <w:rPr>
                <w:bCs/>
                <w:color w:val="000000"/>
              </w:rPr>
            </w:pPr>
            <w:r>
              <w:rPr>
                <w:rFonts w:eastAsia="Calibri"/>
                <w:bCs/>
                <w:color w:val="000000"/>
              </w:rPr>
              <w:t>работать с нормативными правовыми документами, использовать их в профессиональной деятельности;</w:t>
            </w:r>
          </w:p>
          <w:p>
            <w:pPr>
              <w:pStyle w:val="12"/>
              <w:numPr>
                <w:ilvl w:val="0"/>
                <w:numId w:val="13"/>
              </w:numPr>
              <w:spacing w:lineRule="auto" w:line="240" w:before="0" w:after="0"/>
              <w:ind w:hanging="0" w:left="0"/>
              <w:jc w:val="both"/>
              <w:rPr>
                <w:bCs/>
                <w:color w:val="000000"/>
              </w:rPr>
            </w:pPr>
            <w:r>
              <w:rPr>
                <w:rFonts w:eastAsia="Calibri"/>
                <w:bCs/>
                <w:color w:val="000000"/>
              </w:rPr>
              <w:t>применять нормативные правовые акты в области финансирования работ по содержанию и текущему ремонту, капитальному ремонту общего имущества в многоквартирных домах</w:t>
            </w:r>
          </w:p>
          <w:p>
            <w:pPr>
              <w:pStyle w:val="12"/>
              <w:numPr>
                <w:ilvl w:val="0"/>
                <w:numId w:val="13"/>
              </w:numPr>
              <w:spacing w:lineRule="auto" w:line="240" w:before="0" w:after="0"/>
              <w:ind w:hanging="0" w:left="0"/>
              <w:jc w:val="both"/>
              <w:rPr>
                <w:bCs/>
                <w:color w:val="000000"/>
              </w:rPr>
            </w:pPr>
            <w:r>
              <w:rPr>
                <w:rFonts w:eastAsia="Calibri"/>
                <w:bCs/>
                <w:color w:val="000000"/>
              </w:rPr>
              <w:t>применять нормативные правовые акты, регламентирующие правила пользования жилыми помещениями, общим имуществом в многоквартирном доме, вопросы безопасности проживания</w:t>
            </w:r>
          </w:p>
          <w:p>
            <w:pPr>
              <w:pStyle w:val="12"/>
              <w:spacing w:lineRule="auto" w:line="259" w:before="0" w:after="160"/>
              <w:jc w:val="both"/>
              <w:rPr>
                <w:sz w:val="28"/>
                <w:szCs w:val="28"/>
              </w:rPr>
            </w:pPr>
            <w:r>
              <w:rPr>
                <w:rFonts w:eastAsia="Calibri"/>
                <w:bCs/>
                <w:color w:val="000000"/>
              </w:rPr>
              <w:t>применять нормативные правовые акты, регламентирующие проведение работ по благоустройству, контролю технического состояния элементов благоустройства и озеленения.</w:t>
            </w:r>
          </w:p>
        </w:tc>
        <w:tc>
          <w:tcPr>
            <w:tcW w:w="1076" w:type="dxa"/>
            <w:vMerge w:val="continue"/>
            <w:tcBorders>
              <w:top w:val="single" w:sz="4" w:space="0" w:color="000000"/>
              <w:left w:val="single" w:sz="4" w:space="0" w:color="000000"/>
              <w:bottom w:val="single" w:sz="4" w:space="0" w:color="000000"/>
              <w:right w:val="single" w:sz="4" w:space="0" w:color="000000"/>
            </w:tcBorders>
            <w:vAlign w:val="center"/>
          </w:tcPr>
          <w:p>
            <w:pPr>
              <w:pStyle w:val="12"/>
              <w:spacing w:lineRule="auto" w:line="259" w:before="0" w:after="160"/>
              <w:jc w:val="both"/>
              <w:rPr>
                <w:color w:val="FF0000"/>
                <w:sz w:val="28"/>
                <w:szCs w:val="28"/>
              </w:rPr>
            </w:pPr>
            <w:r>
              <w:rPr>
                <w:color w:val="FF0000"/>
                <w:sz w:val="28"/>
                <w:szCs w:val="28"/>
              </w:rPr>
            </w:r>
          </w:p>
        </w:tc>
      </w:tr>
      <w:tr>
        <w:trPr/>
        <w:tc>
          <w:tcPr>
            <w:tcW w:w="535" w:type="dxa"/>
            <w:vMerge w:val="restart"/>
            <w:tcBorders>
              <w:top w:val="single" w:sz="4" w:space="0" w:color="000000"/>
              <w:left w:val="single" w:sz="4" w:space="0" w:color="000000"/>
              <w:bottom w:val="single" w:sz="4" w:space="0" w:color="000000"/>
              <w:right w:val="single" w:sz="4" w:space="0" w:color="000000"/>
            </w:tcBorders>
            <w:shd w:color="auto" w:fill="BEBEBE" w:val="clear"/>
            <w:vAlign w:val="center"/>
          </w:tcPr>
          <w:p>
            <w:pPr>
              <w:pStyle w:val="12"/>
              <w:spacing w:lineRule="auto" w:line="259" w:before="0" w:after="160"/>
              <w:jc w:val="center"/>
              <w:rPr>
                <w:sz w:val="28"/>
                <w:szCs w:val="28"/>
              </w:rPr>
            </w:pPr>
            <w:r>
              <w:rPr>
                <w:rFonts w:eastAsia="Calibri"/>
                <w:sz w:val="28"/>
                <w:szCs w:val="28"/>
              </w:rPr>
              <w:t>3</w:t>
            </w:r>
          </w:p>
        </w:tc>
        <w:tc>
          <w:tcPr>
            <w:tcW w:w="7744" w:type="dxa"/>
            <w:tcBorders>
              <w:top w:val="single" w:sz="4" w:space="0" w:color="000000"/>
              <w:left w:val="single" w:sz="4" w:space="0" w:color="000000"/>
              <w:bottom w:val="single" w:sz="4" w:space="0" w:color="000000"/>
              <w:right w:val="single" w:sz="4" w:space="0" w:color="000000"/>
            </w:tcBorders>
          </w:tcPr>
          <w:p>
            <w:pPr>
              <w:pStyle w:val="12"/>
              <w:spacing w:lineRule="auto" w:line="259" w:before="0" w:after="160"/>
              <w:jc w:val="both"/>
              <w:rPr>
                <w:sz w:val="28"/>
                <w:szCs w:val="28"/>
              </w:rPr>
            </w:pPr>
            <w:r>
              <w:rPr>
                <w:rFonts w:eastAsia="Calibri"/>
                <w:b/>
                <w:bCs/>
                <w:color w:val="000000"/>
              </w:rPr>
              <w:t>Проектно-техническая и сопроводительная документация</w:t>
            </w:r>
          </w:p>
        </w:tc>
        <w:tc>
          <w:tcPr>
            <w:tcW w:w="1076" w:type="dxa"/>
            <w:vMerge w:val="restart"/>
            <w:tcBorders>
              <w:top w:val="single" w:sz="4" w:space="0" w:color="000000"/>
              <w:left w:val="single" w:sz="4" w:space="0" w:color="000000"/>
              <w:bottom w:val="single" w:sz="4" w:space="0" w:color="000000"/>
              <w:right w:val="single" w:sz="4" w:space="0" w:color="000000"/>
            </w:tcBorders>
            <w:vAlign w:val="center"/>
          </w:tcPr>
          <w:p>
            <w:pPr>
              <w:pStyle w:val="12"/>
              <w:spacing w:lineRule="auto" w:line="259" w:before="0" w:after="160"/>
              <w:jc w:val="center"/>
              <w:rPr>
                <w:sz w:val="28"/>
                <w:szCs w:val="28"/>
              </w:rPr>
            </w:pPr>
            <w:r>
              <w:rPr>
                <w:rFonts w:eastAsia="Calibri"/>
                <w:sz w:val="28"/>
                <w:szCs w:val="28"/>
              </w:rPr>
              <w:t>20,5</w:t>
            </w:r>
          </w:p>
        </w:tc>
      </w:tr>
      <w:tr>
        <w:trPr/>
        <w:tc>
          <w:tcPr>
            <w:tcW w:w="535" w:type="dxa"/>
            <w:vMerge w:val="continue"/>
            <w:tcBorders>
              <w:top w:val="single" w:sz="4" w:space="0" w:color="000000"/>
              <w:left w:val="single" w:sz="4" w:space="0" w:color="000000"/>
              <w:bottom w:val="single" w:sz="4" w:space="0" w:color="000000"/>
              <w:right w:val="single" w:sz="4" w:space="0" w:color="000000"/>
            </w:tcBorders>
            <w:shd w:color="auto" w:fill="BEBEBE" w:val="clear"/>
            <w:vAlign w:val="center"/>
          </w:tcPr>
          <w:p>
            <w:pPr>
              <w:pStyle w:val="12"/>
              <w:spacing w:lineRule="auto" w:line="259" w:before="0" w:after="160"/>
              <w:jc w:val="center"/>
              <w:rPr>
                <w:sz w:val="28"/>
                <w:szCs w:val="28"/>
              </w:rPr>
            </w:pPr>
            <w:r>
              <w:rPr>
                <w:sz w:val="28"/>
                <w:szCs w:val="28"/>
              </w:rPr>
            </w:r>
          </w:p>
        </w:tc>
        <w:tc>
          <w:tcPr>
            <w:tcW w:w="7744" w:type="dxa"/>
            <w:tcBorders>
              <w:top w:val="single" w:sz="4" w:space="0" w:color="000000"/>
              <w:left w:val="single" w:sz="4" w:space="0" w:color="000000"/>
              <w:bottom w:val="single" w:sz="4" w:space="0" w:color="000000"/>
              <w:right w:val="single" w:sz="4" w:space="0" w:color="000000"/>
            </w:tcBorders>
          </w:tcPr>
          <w:p>
            <w:pPr>
              <w:pStyle w:val="12"/>
              <w:spacing w:lineRule="auto" w:line="240" w:before="0" w:after="0"/>
              <w:contextualSpacing/>
              <w:jc w:val="both"/>
              <w:rPr>
                <w:bCs/>
                <w:color w:val="000000"/>
              </w:rPr>
            </w:pPr>
            <w:r>
              <w:rPr>
                <w:rFonts w:eastAsia="Calibri"/>
                <w:bCs/>
                <w:color w:val="000000"/>
              </w:rPr>
              <w:t>Специалист должен знать и понимать:</w:t>
            </w:r>
          </w:p>
          <w:p>
            <w:pPr>
              <w:pStyle w:val="12"/>
              <w:numPr>
                <w:ilvl w:val="0"/>
                <w:numId w:val="13"/>
              </w:numPr>
              <w:spacing w:lineRule="auto" w:line="240" w:before="0" w:after="0"/>
              <w:ind w:hanging="0" w:left="0"/>
              <w:jc w:val="both"/>
              <w:rPr>
                <w:bCs/>
                <w:color w:val="000000"/>
              </w:rPr>
            </w:pPr>
            <w:r>
              <w:rPr>
                <w:rFonts w:eastAsia="Calibri"/>
                <w:bCs/>
                <w:color w:val="000000"/>
              </w:rPr>
              <w:t>нормативное и документационное регулирование деятельности по эксплуатации и обслуживанию многоквартирного дома;</w:t>
            </w:r>
          </w:p>
          <w:p>
            <w:pPr>
              <w:pStyle w:val="12"/>
              <w:numPr>
                <w:ilvl w:val="0"/>
                <w:numId w:val="13"/>
              </w:numPr>
              <w:spacing w:lineRule="auto" w:line="240" w:before="0" w:after="0"/>
              <w:ind w:hanging="0" w:left="0"/>
              <w:jc w:val="both"/>
              <w:rPr>
                <w:bCs/>
                <w:color w:val="000000"/>
              </w:rPr>
            </w:pPr>
            <w:r>
              <w:rPr>
                <w:rFonts w:eastAsia="Calibri"/>
                <w:bCs/>
                <w:color w:val="000000"/>
              </w:rPr>
              <w:t>территориальные схемы обращения с твёрдыми коммунальными отходами;</w:t>
            </w:r>
          </w:p>
          <w:p>
            <w:pPr>
              <w:pStyle w:val="12"/>
              <w:numPr>
                <w:ilvl w:val="0"/>
                <w:numId w:val="13"/>
              </w:numPr>
              <w:spacing w:lineRule="auto" w:line="240" w:before="0" w:after="0"/>
              <w:ind w:hanging="0" w:left="0"/>
              <w:jc w:val="both"/>
              <w:rPr>
                <w:bCs/>
                <w:color w:val="000000"/>
              </w:rPr>
            </w:pPr>
            <w:r>
              <w:rPr>
                <w:rFonts w:eastAsia="Calibri"/>
                <w:bCs/>
                <w:color w:val="000000"/>
              </w:rPr>
              <w:t>классификацию зданий по типам, по функциональному назначению;</w:t>
            </w:r>
          </w:p>
          <w:p>
            <w:pPr>
              <w:pStyle w:val="12"/>
              <w:numPr>
                <w:ilvl w:val="0"/>
                <w:numId w:val="13"/>
              </w:numPr>
              <w:spacing w:lineRule="auto" w:line="240" w:before="0" w:after="0"/>
              <w:ind w:hanging="0" w:left="0"/>
              <w:jc w:val="both"/>
              <w:rPr>
                <w:bCs/>
                <w:color w:val="000000"/>
              </w:rPr>
            </w:pPr>
            <w:r>
              <w:rPr>
                <w:rFonts w:eastAsia="Calibri"/>
                <w:bCs/>
                <w:color w:val="000000"/>
              </w:rPr>
              <w:t>основные параметры и характеристики многоквартирного дома;</w:t>
            </w:r>
          </w:p>
          <w:p>
            <w:pPr>
              <w:pStyle w:val="12"/>
              <w:numPr>
                <w:ilvl w:val="0"/>
                <w:numId w:val="13"/>
              </w:numPr>
              <w:spacing w:lineRule="auto" w:line="240" w:before="0" w:after="0"/>
              <w:ind w:hanging="0" w:left="0"/>
              <w:jc w:val="both"/>
              <w:rPr>
                <w:bCs/>
                <w:color w:val="000000"/>
              </w:rPr>
            </w:pPr>
            <w:r>
              <w:rPr>
                <w:rFonts w:eastAsia="Calibri"/>
                <w:bCs/>
                <w:color w:val="000000"/>
              </w:rPr>
              <w:t>наименование и основные технические характеристики конструктивных элементов и инженерных систем многоквартирного дома;</w:t>
            </w:r>
          </w:p>
          <w:p>
            <w:pPr>
              <w:pStyle w:val="12"/>
              <w:numPr>
                <w:ilvl w:val="0"/>
                <w:numId w:val="13"/>
              </w:numPr>
              <w:spacing w:lineRule="auto" w:line="240" w:before="0" w:after="0"/>
              <w:ind w:hanging="0" w:left="0"/>
              <w:jc w:val="both"/>
              <w:rPr>
                <w:bCs/>
                <w:color w:val="000000"/>
              </w:rPr>
            </w:pPr>
            <w:r>
              <w:rPr>
                <w:rFonts w:eastAsia="Calibri"/>
                <w:bCs/>
                <w:color w:val="000000"/>
              </w:rPr>
              <w:t>методы проектирования жилых зданий, визуального и инструментального обследования общего имущества многоквартирного дома;</w:t>
            </w:r>
          </w:p>
          <w:p>
            <w:pPr>
              <w:pStyle w:val="12"/>
              <w:numPr>
                <w:ilvl w:val="0"/>
                <w:numId w:val="13"/>
              </w:numPr>
              <w:spacing w:lineRule="auto" w:line="240" w:before="0" w:after="0"/>
              <w:ind w:hanging="0" w:left="0"/>
              <w:jc w:val="both"/>
              <w:rPr>
                <w:bCs/>
                <w:color w:val="000000"/>
              </w:rPr>
            </w:pPr>
            <w:r>
              <w:rPr>
                <w:rFonts w:eastAsia="Calibri"/>
                <w:bCs/>
                <w:color w:val="000000"/>
              </w:rPr>
              <w:t>основные причины изменения технико-экономических характеристик конструктивных элементов и инженерных систем здания и физико-химических свойств строительных материалов и изделий;</w:t>
            </w:r>
          </w:p>
          <w:p>
            <w:pPr>
              <w:pStyle w:val="12"/>
              <w:numPr>
                <w:ilvl w:val="0"/>
                <w:numId w:val="13"/>
              </w:numPr>
              <w:spacing w:lineRule="auto" w:line="240" w:before="0" w:after="0"/>
              <w:ind w:hanging="0" w:left="0"/>
              <w:jc w:val="both"/>
              <w:rPr>
                <w:bCs/>
                <w:color w:val="000000"/>
              </w:rPr>
            </w:pPr>
            <w:r>
              <w:rPr>
                <w:rFonts w:eastAsia="Calibri"/>
                <w:bCs/>
                <w:color w:val="000000"/>
              </w:rPr>
              <w:t>основные направления ресурсосбережения жилых помещений;</w:t>
            </w:r>
          </w:p>
          <w:p>
            <w:pPr>
              <w:pStyle w:val="12"/>
              <w:numPr>
                <w:ilvl w:val="0"/>
                <w:numId w:val="13"/>
              </w:numPr>
              <w:spacing w:lineRule="auto" w:line="240" w:before="0" w:after="0"/>
              <w:ind w:hanging="0" w:left="0"/>
              <w:jc w:val="both"/>
              <w:rPr>
                <w:bCs/>
                <w:color w:val="000000"/>
              </w:rPr>
            </w:pPr>
            <w:r>
              <w:rPr>
                <w:rFonts w:eastAsia="Calibri"/>
                <w:bCs/>
                <w:color w:val="000000"/>
              </w:rPr>
              <w:t>внутренние стандарты и методические документы в сфере коммуникации с пользователями жилых помещений многоквартирных домов;</w:t>
            </w:r>
          </w:p>
          <w:p>
            <w:pPr>
              <w:pStyle w:val="12"/>
              <w:spacing w:lineRule="auto" w:line="259" w:before="0" w:after="160"/>
              <w:jc w:val="both"/>
              <w:rPr>
                <w:sz w:val="28"/>
                <w:szCs w:val="28"/>
              </w:rPr>
            </w:pPr>
            <w:r>
              <w:rPr>
                <w:rFonts w:eastAsia="Calibri"/>
                <w:bCs/>
                <w:color w:val="000000"/>
              </w:rPr>
              <w:t>виды, структура и содержание итоговых документов по контролю собственниками помещений качества работ и услуг по содержанию и ремонту общего имущества в многоквартирном доме, предоставления коммунальных ресурсов и использования помещений арендаторами.</w:t>
            </w:r>
          </w:p>
        </w:tc>
        <w:tc>
          <w:tcPr>
            <w:tcW w:w="1076" w:type="dxa"/>
            <w:vMerge w:val="continue"/>
            <w:tcBorders>
              <w:top w:val="single" w:sz="4" w:space="0" w:color="000000"/>
              <w:left w:val="single" w:sz="4" w:space="0" w:color="000000"/>
              <w:bottom w:val="single" w:sz="4" w:space="0" w:color="000000"/>
              <w:right w:val="single" w:sz="4" w:space="0" w:color="000000"/>
            </w:tcBorders>
            <w:vAlign w:val="center"/>
          </w:tcPr>
          <w:p>
            <w:pPr>
              <w:pStyle w:val="12"/>
              <w:spacing w:lineRule="auto" w:line="259" w:before="0" w:after="160"/>
              <w:jc w:val="both"/>
              <w:rPr>
                <w:color w:val="FF0000"/>
                <w:sz w:val="28"/>
                <w:szCs w:val="28"/>
              </w:rPr>
            </w:pPr>
            <w:r>
              <w:rPr>
                <w:color w:val="FF0000"/>
                <w:sz w:val="28"/>
                <w:szCs w:val="28"/>
              </w:rPr>
            </w:r>
          </w:p>
        </w:tc>
      </w:tr>
      <w:tr>
        <w:trPr/>
        <w:tc>
          <w:tcPr>
            <w:tcW w:w="535" w:type="dxa"/>
            <w:vMerge w:val="continue"/>
            <w:tcBorders>
              <w:top w:val="single" w:sz="4" w:space="0" w:color="000000"/>
              <w:left w:val="single" w:sz="4" w:space="0" w:color="000000"/>
              <w:bottom w:val="single" w:sz="4" w:space="0" w:color="000000"/>
              <w:right w:val="single" w:sz="4" w:space="0" w:color="000000"/>
            </w:tcBorders>
            <w:shd w:color="auto" w:fill="BEBEBE" w:val="clear"/>
            <w:vAlign w:val="center"/>
          </w:tcPr>
          <w:p>
            <w:pPr>
              <w:pStyle w:val="12"/>
              <w:spacing w:lineRule="auto" w:line="259" w:before="0" w:after="160"/>
              <w:jc w:val="center"/>
              <w:rPr>
                <w:sz w:val="28"/>
                <w:szCs w:val="28"/>
              </w:rPr>
            </w:pPr>
            <w:r>
              <w:rPr>
                <w:sz w:val="28"/>
                <w:szCs w:val="28"/>
              </w:rPr>
            </w:r>
          </w:p>
        </w:tc>
        <w:tc>
          <w:tcPr>
            <w:tcW w:w="7744" w:type="dxa"/>
            <w:tcBorders>
              <w:top w:val="single" w:sz="4" w:space="0" w:color="000000"/>
              <w:left w:val="single" w:sz="4" w:space="0" w:color="000000"/>
              <w:bottom w:val="single" w:sz="4" w:space="0" w:color="000000"/>
              <w:right w:val="single" w:sz="4" w:space="0" w:color="000000"/>
            </w:tcBorders>
          </w:tcPr>
          <w:p>
            <w:pPr>
              <w:pStyle w:val="12"/>
              <w:spacing w:lineRule="auto" w:line="240" w:before="0" w:after="0"/>
              <w:contextualSpacing/>
              <w:jc w:val="both"/>
              <w:rPr>
                <w:bCs/>
                <w:color w:val="000000"/>
              </w:rPr>
            </w:pPr>
            <w:r>
              <w:rPr>
                <w:rFonts w:eastAsia="Calibri"/>
                <w:bCs/>
                <w:color w:val="000000"/>
              </w:rPr>
              <w:t>Специалист должен уметь:</w:t>
            </w:r>
          </w:p>
          <w:p>
            <w:pPr>
              <w:pStyle w:val="12"/>
              <w:numPr>
                <w:ilvl w:val="0"/>
                <w:numId w:val="13"/>
              </w:numPr>
              <w:spacing w:lineRule="auto" w:line="240" w:before="0" w:after="0"/>
              <w:ind w:hanging="0" w:left="0"/>
              <w:jc w:val="both"/>
              <w:rPr>
                <w:bCs/>
                <w:color w:val="000000"/>
              </w:rPr>
            </w:pPr>
            <w:r>
              <w:rPr>
                <w:rFonts w:eastAsia="Calibri"/>
                <w:bCs/>
                <w:color w:val="000000"/>
              </w:rPr>
              <w:t>читать проектную и исполнительную документацию по зданиям и сооружениям;</w:t>
            </w:r>
          </w:p>
          <w:p>
            <w:pPr>
              <w:pStyle w:val="12"/>
              <w:numPr>
                <w:ilvl w:val="0"/>
                <w:numId w:val="13"/>
              </w:numPr>
              <w:spacing w:lineRule="auto" w:line="240" w:before="0" w:after="0"/>
              <w:ind w:hanging="0" w:left="0"/>
              <w:jc w:val="both"/>
              <w:rPr>
                <w:bCs/>
                <w:color w:val="000000"/>
              </w:rPr>
            </w:pPr>
            <w:r>
              <w:rPr>
                <w:rFonts w:eastAsia="Calibri"/>
                <w:bCs/>
                <w:color w:val="000000"/>
              </w:rPr>
              <w:t>определять тип здания по общим признакам (внешнему виду, плану, фасаду, разрезу);</w:t>
            </w:r>
          </w:p>
          <w:p>
            <w:pPr>
              <w:pStyle w:val="12"/>
              <w:numPr>
                <w:ilvl w:val="0"/>
                <w:numId w:val="13"/>
              </w:numPr>
              <w:spacing w:lineRule="auto" w:line="240" w:before="0" w:after="0"/>
              <w:ind w:hanging="0" w:left="0"/>
              <w:jc w:val="both"/>
              <w:rPr>
                <w:bCs/>
                <w:color w:val="000000"/>
              </w:rPr>
            </w:pPr>
            <w:r>
              <w:rPr>
                <w:rFonts w:eastAsia="Calibri"/>
                <w:bCs/>
                <w:color w:val="000000"/>
              </w:rPr>
              <w:t>определять параметры и конструктивные характеристики многоквартирного дома;</w:t>
            </w:r>
          </w:p>
          <w:p>
            <w:pPr>
              <w:pStyle w:val="12"/>
              <w:numPr>
                <w:ilvl w:val="0"/>
                <w:numId w:val="13"/>
              </w:numPr>
              <w:spacing w:lineRule="auto" w:line="240" w:before="0" w:after="0"/>
              <w:ind w:hanging="0" w:left="0"/>
              <w:jc w:val="both"/>
              <w:rPr>
                <w:bCs/>
                <w:color w:val="000000"/>
              </w:rPr>
            </w:pPr>
            <w:r>
              <w:rPr>
                <w:rFonts w:eastAsia="Calibri"/>
                <w:bCs/>
                <w:color w:val="000000"/>
              </w:rPr>
              <w:t>осуществлять приём-передачу, оформлять, вести, организовывать учёт и хранение технической и иной документации на многоквартирный дом;</w:t>
            </w:r>
          </w:p>
          <w:p>
            <w:pPr>
              <w:pStyle w:val="12"/>
              <w:numPr>
                <w:ilvl w:val="0"/>
                <w:numId w:val="14"/>
              </w:numPr>
              <w:spacing w:lineRule="auto" w:line="240" w:before="0" w:after="0"/>
              <w:ind w:hanging="0" w:left="0"/>
              <w:contextualSpacing/>
              <w:jc w:val="both"/>
              <w:rPr>
                <w:bCs/>
                <w:color w:val="000000"/>
              </w:rPr>
            </w:pPr>
            <w:r>
              <w:rPr>
                <w:rFonts w:eastAsia="Calibri"/>
                <w:bCs/>
                <w:color w:val="000000"/>
              </w:rPr>
              <w:t>документировать результаты проверок технического состояния многоквартирного дома и результаты работы подрядных организаций;</w:t>
            </w:r>
          </w:p>
          <w:p>
            <w:pPr>
              <w:pStyle w:val="12"/>
              <w:numPr>
                <w:ilvl w:val="0"/>
                <w:numId w:val="13"/>
              </w:numPr>
              <w:spacing w:lineRule="auto" w:line="240" w:before="0" w:after="0"/>
              <w:ind w:hanging="0" w:left="0"/>
              <w:jc w:val="both"/>
              <w:rPr>
                <w:bCs/>
                <w:color w:val="000000"/>
              </w:rPr>
            </w:pPr>
            <w:r>
              <w:rPr>
                <w:rFonts w:eastAsia="Calibri"/>
                <w:bCs/>
                <w:color w:val="000000"/>
              </w:rPr>
              <w:t>определять состав общего имущества собственников помещений в многоквартирном доме;</w:t>
            </w:r>
          </w:p>
          <w:p>
            <w:pPr>
              <w:pStyle w:val="12"/>
              <w:numPr>
                <w:ilvl w:val="0"/>
                <w:numId w:val="13"/>
              </w:numPr>
              <w:spacing w:lineRule="auto" w:line="240" w:before="0" w:after="0"/>
              <w:ind w:hanging="0" w:left="0"/>
              <w:jc w:val="both"/>
              <w:rPr>
                <w:bCs/>
                <w:color w:val="000000"/>
              </w:rPr>
            </w:pPr>
            <w:r>
              <w:rPr>
                <w:rFonts w:eastAsia="Calibri"/>
                <w:bCs/>
                <w:color w:val="000000"/>
              </w:rPr>
              <w:t>оценивать техническое состояние конструктивных элементов, инженерного оборудования и систем многоквартирного дома;</w:t>
            </w:r>
          </w:p>
          <w:p>
            <w:pPr>
              <w:pStyle w:val="12"/>
              <w:numPr>
                <w:ilvl w:val="0"/>
                <w:numId w:val="13"/>
              </w:numPr>
              <w:spacing w:lineRule="auto" w:line="240" w:before="0" w:after="0"/>
              <w:ind w:hanging="0" w:left="0"/>
              <w:jc w:val="both"/>
              <w:rPr>
                <w:bCs/>
                <w:color w:val="000000"/>
              </w:rPr>
            </w:pPr>
            <w:r>
              <w:rPr>
                <w:rFonts w:eastAsia="Calibri"/>
                <w:bCs/>
                <w:color w:val="000000"/>
              </w:rPr>
              <w:t>подготавливать заключения о необходимости проведения капитального либо текущего ремонта общего имущества многоквартирного дома;</w:t>
            </w:r>
          </w:p>
          <w:p>
            <w:pPr>
              <w:pStyle w:val="12"/>
              <w:numPr>
                <w:ilvl w:val="0"/>
                <w:numId w:val="13"/>
              </w:numPr>
              <w:spacing w:lineRule="auto" w:line="240" w:before="0" w:after="0"/>
              <w:ind w:hanging="0" w:left="0"/>
              <w:jc w:val="both"/>
              <w:rPr>
                <w:bCs/>
                <w:color w:val="000000"/>
              </w:rPr>
            </w:pPr>
            <w:r>
              <w:rPr>
                <w:rFonts w:eastAsia="Calibri"/>
                <w:bCs/>
                <w:color w:val="000000"/>
              </w:rPr>
              <w:t>подбирать типовые технические решения и разрабатывать задания для исполнителей услуг и работ по устранению обнаруженных дефектов в конструктивных элементах и инженерных системах здания;</w:t>
            </w:r>
          </w:p>
          <w:p>
            <w:pPr>
              <w:pStyle w:val="12"/>
              <w:numPr>
                <w:ilvl w:val="0"/>
                <w:numId w:val="13"/>
              </w:numPr>
              <w:spacing w:lineRule="auto" w:line="240" w:before="0" w:after="0"/>
              <w:ind w:hanging="0" w:left="0"/>
              <w:jc w:val="both"/>
              <w:rPr>
                <w:bCs/>
                <w:color w:val="000000"/>
              </w:rPr>
            </w:pPr>
            <w:r>
              <w:rPr>
                <w:rFonts w:eastAsia="Calibri"/>
                <w:bCs/>
                <w:color w:val="000000"/>
              </w:rPr>
              <w:t>подготавливать предложения для корректировки размера платы за содержание и ремонт жилого помещения, платы за коммунальные услуги в случае их ненадлежащего качества и (или) перерывов, превышающих установленную продолжительность;</w:t>
            </w:r>
          </w:p>
          <w:p>
            <w:pPr>
              <w:pStyle w:val="12"/>
              <w:spacing w:lineRule="auto" w:line="259" w:before="0" w:after="160"/>
              <w:jc w:val="both"/>
              <w:rPr>
                <w:sz w:val="28"/>
                <w:szCs w:val="28"/>
              </w:rPr>
            </w:pPr>
            <w:r>
              <w:rPr>
                <w:rFonts w:eastAsia="Calibri"/>
                <w:bCs/>
                <w:color w:val="000000"/>
              </w:rPr>
              <w:t>подавать заявки в диспетчерские и аварийно-ремонтные службы и контролировать их исполнение</w:t>
            </w:r>
          </w:p>
        </w:tc>
        <w:tc>
          <w:tcPr>
            <w:tcW w:w="1076" w:type="dxa"/>
            <w:vMerge w:val="continue"/>
            <w:tcBorders>
              <w:top w:val="single" w:sz="4" w:space="0" w:color="000000"/>
              <w:left w:val="single" w:sz="4" w:space="0" w:color="000000"/>
              <w:bottom w:val="single" w:sz="4" w:space="0" w:color="000000"/>
              <w:right w:val="single" w:sz="4" w:space="0" w:color="000000"/>
            </w:tcBorders>
            <w:vAlign w:val="center"/>
          </w:tcPr>
          <w:p>
            <w:pPr>
              <w:pStyle w:val="12"/>
              <w:spacing w:lineRule="auto" w:line="259" w:before="0" w:after="160"/>
              <w:jc w:val="both"/>
              <w:rPr>
                <w:color w:val="FF0000"/>
                <w:sz w:val="28"/>
                <w:szCs w:val="28"/>
              </w:rPr>
            </w:pPr>
            <w:r>
              <w:rPr>
                <w:color w:val="FF0000"/>
                <w:sz w:val="28"/>
                <w:szCs w:val="28"/>
              </w:rPr>
            </w:r>
          </w:p>
        </w:tc>
      </w:tr>
      <w:tr>
        <w:trPr/>
        <w:tc>
          <w:tcPr>
            <w:tcW w:w="535" w:type="dxa"/>
            <w:vMerge w:val="restart"/>
            <w:tcBorders>
              <w:top w:val="single" w:sz="4" w:space="0" w:color="000000"/>
              <w:left w:val="single" w:sz="4" w:space="0" w:color="000000"/>
              <w:bottom w:val="single" w:sz="4" w:space="0" w:color="000000"/>
              <w:right w:val="single" w:sz="4" w:space="0" w:color="000000"/>
            </w:tcBorders>
            <w:shd w:color="auto" w:fill="BEBEBE" w:val="clear"/>
            <w:vAlign w:val="center"/>
          </w:tcPr>
          <w:p>
            <w:pPr>
              <w:pStyle w:val="12"/>
              <w:spacing w:lineRule="auto" w:line="259" w:before="0" w:after="160"/>
              <w:jc w:val="center"/>
              <w:rPr>
                <w:sz w:val="28"/>
                <w:szCs w:val="28"/>
              </w:rPr>
            </w:pPr>
            <w:r>
              <w:rPr>
                <w:rFonts w:eastAsia="Calibri"/>
                <w:sz w:val="28"/>
                <w:szCs w:val="28"/>
              </w:rPr>
              <w:t>4</w:t>
            </w:r>
          </w:p>
        </w:tc>
        <w:tc>
          <w:tcPr>
            <w:tcW w:w="7744" w:type="dxa"/>
            <w:tcBorders>
              <w:top w:val="single" w:sz="4" w:space="0" w:color="000000"/>
              <w:left w:val="single" w:sz="4" w:space="0" w:color="000000"/>
              <w:bottom w:val="single" w:sz="4" w:space="0" w:color="000000"/>
              <w:right w:val="single" w:sz="4" w:space="0" w:color="000000"/>
            </w:tcBorders>
          </w:tcPr>
          <w:p>
            <w:pPr>
              <w:pStyle w:val="12"/>
              <w:spacing w:lineRule="auto" w:line="259" w:before="0" w:after="160"/>
              <w:jc w:val="both"/>
              <w:rPr>
                <w:sz w:val="28"/>
                <w:szCs w:val="28"/>
              </w:rPr>
            </w:pPr>
            <w:r>
              <w:rPr>
                <w:rFonts w:eastAsia="Calibri"/>
                <w:b/>
                <w:bCs/>
              </w:rPr>
              <w:t>Коммуникация</w:t>
            </w:r>
          </w:p>
        </w:tc>
        <w:tc>
          <w:tcPr>
            <w:tcW w:w="1076" w:type="dxa"/>
            <w:vMerge w:val="restart"/>
            <w:tcBorders>
              <w:top w:val="single" w:sz="4" w:space="0" w:color="000000"/>
              <w:left w:val="single" w:sz="4" w:space="0" w:color="000000"/>
              <w:bottom w:val="single" w:sz="4" w:space="0" w:color="000000"/>
              <w:right w:val="single" w:sz="4" w:space="0" w:color="000000"/>
            </w:tcBorders>
            <w:vAlign w:val="center"/>
          </w:tcPr>
          <w:p>
            <w:pPr>
              <w:pStyle w:val="12"/>
              <w:spacing w:lineRule="auto" w:line="259" w:before="0" w:after="160"/>
              <w:jc w:val="center"/>
              <w:rPr>
                <w:sz w:val="28"/>
                <w:szCs w:val="28"/>
              </w:rPr>
            </w:pPr>
            <w:r>
              <w:rPr>
                <w:rFonts w:eastAsia="Calibri"/>
                <w:sz w:val="28"/>
                <w:szCs w:val="28"/>
              </w:rPr>
              <w:t>12</w:t>
            </w:r>
          </w:p>
        </w:tc>
      </w:tr>
      <w:tr>
        <w:trPr/>
        <w:tc>
          <w:tcPr>
            <w:tcW w:w="535" w:type="dxa"/>
            <w:vMerge w:val="continue"/>
            <w:tcBorders>
              <w:top w:val="single" w:sz="4" w:space="0" w:color="000000"/>
              <w:left w:val="single" w:sz="4" w:space="0" w:color="000000"/>
              <w:bottom w:val="single" w:sz="4" w:space="0" w:color="000000"/>
              <w:right w:val="single" w:sz="4" w:space="0" w:color="000000"/>
            </w:tcBorders>
            <w:shd w:color="auto" w:fill="BEBEBE" w:val="clear"/>
            <w:vAlign w:val="center"/>
          </w:tcPr>
          <w:p>
            <w:pPr>
              <w:pStyle w:val="12"/>
              <w:spacing w:lineRule="auto" w:line="259" w:before="0" w:after="160"/>
              <w:jc w:val="center"/>
              <w:rPr>
                <w:sz w:val="28"/>
                <w:szCs w:val="28"/>
              </w:rPr>
            </w:pPr>
            <w:r>
              <w:rPr>
                <w:sz w:val="28"/>
                <w:szCs w:val="28"/>
              </w:rPr>
            </w:r>
          </w:p>
        </w:tc>
        <w:tc>
          <w:tcPr>
            <w:tcW w:w="7744" w:type="dxa"/>
            <w:tcBorders>
              <w:top w:val="single" w:sz="4" w:space="0" w:color="000000"/>
              <w:left w:val="single" w:sz="4" w:space="0" w:color="000000"/>
              <w:bottom w:val="single" w:sz="4" w:space="0" w:color="000000"/>
              <w:right w:val="single" w:sz="4" w:space="0" w:color="000000"/>
            </w:tcBorders>
          </w:tcPr>
          <w:p>
            <w:pPr>
              <w:pStyle w:val="12"/>
              <w:spacing w:lineRule="auto" w:line="240" w:before="0" w:after="0"/>
              <w:contextualSpacing/>
              <w:jc w:val="both"/>
              <w:rPr>
                <w:bCs/>
              </w:rPr>
            </w:pPr>
            <w:r>
              <w:rPr>
                <w:rFonts w:eastAsia="Calibri"/>
                <w:bCs/>
              </w:rPr>
              <w:t>Специалист должен знать и понимать:</w:t>
            </w:r>
          </w:p>
          <w:p>
            <w:pPr>
              <w:pStyle w:val="12"/>
              <w:numPr>
                <w:ilvl w:val="0"/>
                <w:numId w:val="13"/>
              </w:numPr>
              <w:spacing w:lineRule="auto" w:line="240" w:before="0" w:after="0"/>
              <w:ind w:hanging="0" w:left="0"/>
              <w:jc w:val="both"/>
              <w:rPr>
                <w:bCs/>
              </w:rPr>
            </w:pPr>
            <w:r>
              <w:rPr>
                <w:rFonts w:eastAsia="Calibri"/>
                <w:bCs/>
              </w:rPr>
              <w:t>современные формы коммуникаций с собственниками и нанимателями жилых помещений многоквартирных домов</w:t>
            </w:r>
          </w:p>
          <w:p>
            <w:pPr>
              <w:pStyle w:val="12"/>
              <w:numPr>
                <w:ilvl w:val="0"/>
                <w:numId w:val="13"/>
              </w:numPr>
              <w:spacing w:lineRule="auto" w:line="240" w:before="0" w:after="0"/>
              <w:ind w:hanging="0" w:left="0"/>
              <w:jc w:val="both"/>
              <w:rPr>
                <w:bCs/>
              </w:rPr>
            </w:pPr>
            <w:r>
              <w:rPr>
                <w:rFonts w:eastAsia="Calibri"/>
                <w:bCs/>
              </w:rPr>
              <w:t>основы психологии сотрудничества и конфликтологии;</w:t>
            </w:r>
          </w:p>
          <w:p>
            <w:pPr>
              <w:pStyle w:val="12"/>
              <w:numPr>
                <w:ilvl w:val="0"/>
                <w:numId w:val="13"/>
              </w:numPr>
              <w:spacing w:lineRule="auto" w:line="240" w:before="0" w:after="0"/>
              <w:ind w:hanging="0" w:left="0"/>
              <w:jc w:val="both"/>
              <w:rPr>
                <w:bCs/>
              </w:rPr>
            </w:pPr>
            <w:r>
              <w:rPr>
                <w:rFonts w:eastAsia="Calibri"/>
                <w:bCs/>
              </w:rPr>
              <w:t>методы взаимодействия управляющей организации собственников и пользователей помещений в многоквартирном доме;</w:t>
            </w:r>
          </w:p>
          <w:p>
            <w:pPr>
              <w:pStyle w:val="12"/>
              <w:spacing w:lineRule="auto" w:line="259" w:before="0" w:after="160"/>
              <w:jc w:val="both"/>
              <w:rPr>
                <w:sz w:val="28"/>
                <w:szCs w:val="28"/>
              </w:rPr>
            </w:pPr>
            <w:r>
              <w:rPr>
                <w:rFonts w:eastAsia="Calibri"/>
                <w:bCs/>
              </w:rPr>
              <w:t>механизмы согласования интересов и позиций заинтересованных сторон в процессе управления многоквартирным домом.</w:t>
            </w:r>
          </w:p>
        </w:tc>
        <w:tc>
          <w:tcPr>
            <w:tcW w:w="1076" w:type="dxa"/>
            <w:vMerge w:val="continue"/>
            <w:tcBorders>
              <w:top w:val="single" w:sz="4" w:space="0" w:color="000000"/>
              <w:left w:val="single" w:sz="4" w:space="0" w:color="000000"/>
              <w:bottom w:val="single" w:sz="4" w:space="0" w:color="000000"/>
              <w:right w:val="single" w:sz="4" w:space="0" w:color="000000"/>
            </w:tcBorders>
            <w:vAlign w:val="center"/>
          </w:tcPr>
          <w:p>
            <w:pPr>
              <w:pStyle w:val="12"/>
              <w:spacing w:lineRule="auto" w:line="259" w:before="0" w:after="160"/>
              <w:jc w:val="both"/>
              <w:rPr>
                <w:sz w:val="28"/>
                <w:szCs w:val="28"/>
              </w:rPr>
            </w:pPr>
            <w:r>
              <w:rPr>
                <w:sz w:val="28"/>
                <w:szCs w:val="28"/>
              </w:rPr>
            </w:r>
          </w:p>
        </w:tc>
      </w:tr>
      <w:tr>
        <w:trPr/>
        <w:tc>
          <w:tcPr>
            <w:tcW w:w="535" w:type="dxa"/>
            <w:vMerge w:val="continue"/>
            <w:tcBorders>
              <w:top w:val="single" w:sz="4" w:space="0" w:color="000000"/>
              <w:left w:val="single" w:sz="4" w:space="0" w:color="000000"/>
              <w:bottom w:val="single" w:sz="4" w:space="0" w:color="000000"/>
              <w:right w:val="single" w:sz="4" w:space="0" w:color="000000"/>
            </w:tcBorders>
            <w:shd w:color="auto" w:fill="BEBEBE" w:val="clear"/>
            <w:vAlign w:val="center"/>
          </w:tcPr>
          <w:p>
            <w:pPr>
              <w:pStyle w:val="12"/>
              <w:spacing w:lineRule="auto" w:line="259" w:before="0" w:after="160"/>
              <w:jc w:val="center"/>
              <w:rPr>
                <w:sz w:val="28"/>
                <w:szCs w:val="28"/>
              </w:rPr>
            </w:pPr>
            <w:r>
              <w:rPr>
                <w:sz w:val="28"/>
                <w:szCs w:val="28"/>
              </w:rPr>
            </w:r>
          </w:p>
        </w:tc>
        <w:tc>
          <w:tcPr>
            <w:tcW w:w="7744" w:type="dxa"/>
            <w:tcBorders>
              <w:top w:val="single" w:sz="4" w:space="0" w:color="000000"/>
              <w:left w:val="single" w:sz="4" w:space="0" w:color="000000"/>
              <w:bottom w:val="single" w:sz="4" w:space="0" w:color="000000"/>
              <w:right w:val="single" w:sz="4" w:space="0" w:color="000000"/>
            </w:tcBorders>
          </w:tcPr>
          <w:p>
            <w:pPr>
              <w:pStyle w:val="12"/>
              <w:spacing w:lineRule="auto" w:line="240" w:before="0" w:after="0"/>
              <w:contextualSpacing/>
              <w:jc w:val="both"/>
              <w:rPr>
                <w:bCs/>
              </w:rPr>
            </w:pPr>
            <w:r>
              <w:rPr>
                <w:rFonts w:eastAsia="Calibri"/>
                <w:bCs/>
              </w:rPr>
              <w:t>Специалист должен уметь:</w:t>
            </w:r>
          </w:p>
          <w:p>
            <w:pPr>
              <w:pStyle w:val="12"/>
              <w:numPr>
                <w:ilvl w:val="0"/>
                <w:numId w:val="13"/>
              </w:numPr>
              <w:spacing w:lineRule="auto" w:line="240" w:before="0" w:after="0"/>
              <w:ind w:hanging="0" w:left="0"/>
              <w:jc w:val="both"/>
              <w:rPr>
                <w:bCs/>
              </w:rPr>
            </w:pPr>
            <w:r>
              <w:rPr>
                <w:rFonts w:eastAsia="Calibri"/>
                <w:bCs/>
              </w:rPr>
              <w:t>обеспечивать коммуникации с собственниками жилых и нежилых помещений в многоквартирном доме при обсуждении и согласовании документов и вопросов, касающихся управления, содержания и ремонта многоквартирного дома;</w:t>
            </w:r>
          </w:p>
          <w:p>
            <w:pPr>
              <w:pStyle w:val="12"/>
              <w:numPr>
                <w:ilvl w:val="0"/>
                <w:numId w:val="13"/>
              </w:numPr>
              <w:spacing w:lineRule="auto" w:line="240" w:before="0" w:after="0"/>
              <w:ind w:hanging="0" w:left="0"/>
              <w:jc w:val="both"/>
              <w:rPr>
                <w:bCs/>
              </w:rPr>
            </w:pPr>
            <w:r>
              <w:rPr>
                <w:rFonts w:eastAsia="Calibri"/>
                <w:bCs/>
              </w:rPr>
              <w:t>выбирать оптимальные формы коммуникаций с собственниками помещений в многоквартирном доме при организации и проведении общих собраний собственников помещений, обеспечении доступа ответственных представителей собственников помещений к документам по управлению многоквартирным домом;</w:t>
            </w:r>
          </w:p>
          <w:p>
            <w:pPr>
              <w:pStyle w:val="12"/>
              <w:numPr>
                <w:ilvl w:val="0"/>
                <w:numId w:val="13"/>
              </w:numPr>
              <w:spacing w:lineRule="auto" w:line="240" w:before="0" w:after="0"/>
              <w:ind w:hanging="0" w:left="0"/>
              <w:jc w:val="both"/>
              <w:rPr>
                <w:bCs/>
              </w:rPr>
            </w:pPr>
            <w:r>
              <w:rPr>
                <w:rFonts w:eastAsia="Calibri"/>
                <w:bCs/>
              </w:rPr>
              <w:t>взаимодействовать с собственниками помещений МКД и представителями сторонних организаций.</w:t>
            </w:r>
          </w:p>
          <w:p>
            <w:pPr>
              <w:pStyle w:val="12"/>
              <w:spacing w:lineRule="auto" w:line="259" w:before="0" w:after="160"/>
              <w:jc w:val="both"/>
              <w:rPr>
                <w:sz w:val="28"/>
                <w:szCs w:val="28"/>
              </w:rPr>
            </w:pPr>
            <w:r>
              <w:rPr>
                <w:rFonts w:eastAsia="Calibri"/>
                <w:bCs/>
              </w:rPr>
              <w:t>обеспечивать порядок рассмотрения вопросов повестки дня на общем собрании собственников помещений многоквартирного дома.</w:t>
            </w:r>
          </w:p>
        </w:tc>
        <w:tc>
          <w:tcPr>
            <w:tcW w:w="1076" w:type="dxa"/>
            <w:vMerge w:val="continue"/>
            <w:tcBorders>
              <w:top w:val="single" w:sz="4" w:space="0" w:color="000000"/>
              <w:left w:val="single" w:sz="4" w:space="0" w:color="000000"/>
              <w:bottom w:val="single" w:sz="4" w:space="0" w:color="000000"/>
              <w:right w:val="single" w:sz="4" w:space="0" w:color="000000"/>
            </w:tcBorders>
            <w:vAlign w:val="center"/>
          </w:tcPr>
          <w:p>
            <w:pPr>
              <w:pStyle w:val="12"/>
              <w:spacing w:lineRule="auto" w:line="259" w:before="0" w:after="160"/>
              <w:jc w:val="both"/>
              <w:rPr>
                <w:sz w:val="28"/>
                <w:szCs w:val="28"/>
              </w:rPr>
            </w:pPr>
            <w:r>
              <w:rPr>
                <w:sz w:val="28"/>
                <w:szCs w:val="28"/>
              </w:rPr>
            </w:r>
          </w:p>
        </w:tc>
      </w:tr>
      <w:tr>
        <w:trPr/>
        <w:tc>
          <w:tcPr>
            <w:tcW w:w="535" w:type="dxa"/>
            <w:vMerge w:val="restart"/>
            <w:tcBorders>
              <w:top w:val="single" w:sz="4" w:space="0" w:color="000000"/>
              <w:left w:val="single" w:sz="4" w:space="0" w:color="000000"/>
              <w:bottom w:val="single" w:sz="4" w:space="0" w:color="000000"/>
              <w:right w:val="single" w:sz="4" w:space="0" w:color="000000"/>
            </w:tcBorders>
            <w:shd w:color="auto" w:fill="BEBEBE" w:val="clear"/>
            <w:vAlign w:val="center"/>
          </w:tcPr>
          <w:p>
            <w:pPr>
              <w:pStyle w:val="12"/>
              <w:spacing w:lineRule="auto" w:line="259" w:before="0" w:after="160"/>
              <w:jc w:val="center"/>
              <w:rPr>
                <w:sz w:val="28"/>
                <w:szCs w:val="28"/>
              </w:rPr>
            </w:pPr>
            <w:r>
              <w:rPr>
                <w:rFonts w:eastAsia="Calibri"/>
                <w:sz w:val="28"/>
                <w:szCs w:val="28"/>
              </w:rPr>
              <w:t>5</w:t>
            </w:r>
          </w:p>
        </w:tc>
        <w:tc>
          <w:tcPr>
            <w:tcW w:w="7744" w:type="dxa"/>
            <w:tcBorders>
              <w:top w:val="single" w:sz="4" w:space="0" w:color="000000"/>
              <w:left w:val="single" w:sz="4" w:space="0" w:color="000000"/>
              <w:bottom w:val="single" w:sz="4" w:space="0" w:color="000000"/>
              <w:right w:val="single" w:sz="4" w:space="0" w:color="000000"/>
            </w:tcBorders>
          </w:tcPr>
          <w:p>
            <w:pPr>
              <w:pStyle w:val="12"/>
              <w:spacing w:lineRule="auto" w:line="259" w:before="0" w:after="160"/>
              <w:jc w:val="both"/>
              <w:rPr>
                <w:sz w:val="28"/>
                <w:szCs w:val="28"/>
              </w:rPr>
            </w:pPr>
            <w:r>
              <w:rPr>
                <w:rFonts w:eastAsia="Calibri"/>
                <w:b/>
                <w:bCs/>
              </w:rPr>
              <w:t>Менеджмент</w:t>
            </w:r>
          </w:p>
        </w:tc>
        <w:tc>
          <w:tcPr>
            <w:tcW w:w="1076" w:type="dxa"/>
            <w:vMerge w:val="restart"/>
            <w:tcBorders>
              <w:top w:val="single" w:sz="4" w:space="0" w:color="000000"/>
              <w:left w:val="single" w:sz="4" w:space="0" w:color="000000"/>
              <w:bottom w:val="single" w:sz="4" w:space="0" w:color="000000"/>
              <w:right w:val="single" w:sz="4" w:space="0" w:color="000000"/>
            </w:tcBorders>
            <w:vAlign w:val="center"/>
          </w:tcPr>
          <w:p>
            <w:pPr>
              <w:pStyle w:val="12"/>
              <w:spacing w:lineRule="auto" w:line="259" w:before="0" w:after="160"/>
              <w:jc w:val="center"/>
              <w:rPr>
                <w:sz w:val="28"/>
                <w:szCs w:val="28"/>
              </w:rPr>
            </w:pPr>
            <w:r>
              <w:rPr>
                <w:rFonts w:eastAsia="Calibri"/>
                <w:sz w:val="28"/>
                <w:szCs w:val="28"/>
              </w:rPr>
              <w:t>6</w:t>
            </w:r>
          </w:p>
        </w:tc>
      </w:tr>
      <w:tr>
        <w:trPr/>
        <w:tc>
          <w:tcPr>
            <w:tcW w:w="535" w:type="dxa"/>
            <w:vMerge w:val="continue"/>
            <w:tcBorders>
              <w:top w:val="single" w:sz="4" w:space="0" w:color="000000"/>
              <w:left w:val="single" w:sz="4" w:space="0" w:color="000000"/>
              <w:bottom w:val="single" w:sz="4" w:space="0" w:color="000000"/>
              <w:right w:val="single" w:sz="4" w:space="0" w:color="000000"/>
            </w:tcBorders>
            <w:shd w:color="auto" w:fill="BEBEBE" w:val="clear"/>
            <w:vAlign w:val="center"/>
          </w:tcPr>
          <w:p>
            <w:pPr>
              <w:pStyle w:val="12"/>
              <w:spacing w:lineRule="auto" w:line="259" w:before="0" w:after="160"/>
              <w:jc w:val="center"/>
              <w:rPr>
                <w:sz w:val="28"/>
                <w:szCs w:val="28"/>
              </w:rPr>
            </w:pPr>
            <w:r>
              <w:rPr>
                <w:sz w:val="28"/>
                <w:szCs w:val="28"/>
              </w:rPr>
            </w:r>
          </w:p>
        </w:tc>
        <w:tc>
          <w:tcPr>
            <w:tcW w:w="7744" w:type="dxa"/>
            <w:tcBorders>
              <w:top w:val="single" w:sz="4" w:space="0" w:color="000000"/>
              <w:left w:val="single" w:sz="4" w:space="0" w:color="000000"/>
              <w:bottom w:val="single" w:sz="4" w:space="0" w:color="000000"/>
              <w:right w:val="single" w:sz="4" w:space="0" w:color="000000"/>
            </w:tcBorders>
          </w:tcPr>
          <w:p>
            <w:pPr>
              <w:pStyle w:val="12"/>
              <w:spacing w:lineRule="auto" w:line="240" w:before="0" w:after="0"/>
              <w:contextualSpacing/>
              <w:jc w:val="both"/>
              <w:rPr>
                <w:bCs/>
              </w:rPr>
            </w:pPr>
            <w:r>
              <w:rPr>
                <w:rFonts w:eastAsia="Calibri"/>
                <w:bCs/>
              </w:rPr>
              <w:t>Специалист должен знать и понимать:</w:t>
            </w:r>
          </w:p>
          <w:p>
            <w:pPr>
              <w:pStyle w:val="12"/>
              <w:numPr>
                <w:ilvl w:val="0"/>
                <w:numId w:val="14"/>
              </w:numPr>
              <w:spacing w:lineRule="auto" w:line="240" w:before="0" w:after="0"/>
              <w:ind w:hanging="0" w:left="0"/>
              <w:contextualSpacing/>
              <w:jc w:val="both"/>
              <w:rPr>
                <w:bCs/>
              </w:rPr>
            </w:pPr>
            <w:r>
              <w:rPr>
                <w:rFonts w:eastAsia="Calibri"/>
                <w:bCs/>
              </w:rPr>
              <w:t>перспективы развития деятельности по управлению многоквартирными домами;</w:t>
            </w:r>
          </w:p>
          <w:p>
            <w:pPr>
              <w:pStyle w:val="12"/>
              <w:numPr>
                <w:ilvl w:val="0"/>
                <w:numId w:val="14"/>
              </w:numPr>
              <w:spacing w:lineRule="auto" w:line="240" w:before="0" w:after="0"/>
              <w:ind w:hanging="0" w:left="0"/>
              <w:contextualSpacing/>
              <w:jc w:val="both"/>
              <w:rPr>
                <w:bCs/>
              </w:rPr>
            </w:pPr>
            <w:r>
              <w:rPr>
                <w:rFonts w:eastAsia="Calibri"/>
                <w:bCs/>
              </w:rPr>
              <w:t>проверять качество коммунальных услуг по обращениям потребителей;</w:t>
            </w:r>
          </w:p>
          <w:p>
            <w:pPr>
              <w:pStyle w:val="12"/>
              <w:numPr>
                <w:ilvl w:val="0"/>
                <w:numId w:val="13"/>
              </w:numPr>
              <w:spacing w:lineRule="auto" w:line="240" w:before="0" w:after="0"/>
              <w:ind w:hanging="0" w:left="0"/>
              <w:jc w:val="both"/>
              <w:rPr>
                <w:bCs/>
              </w:rPr>
            </w:pPr>
            <w:r>
              <w:rPr>
                <w:rFonts w:eastAsia="Calibri"/>
                <w:bCs/>
              </w:rPr>
              <w:t>правила и методология формирования стоимости работ и услуг по содержанию и ремонту общего имущества в многоквартирном доме;</w:t>
            </w:r>
          </w:p>
          <w:p>
            <w:pPr>
              <w:pStyle w:val="12"/>
              <w:numPr>
                <w:ilvl w:val="0"/>
                <w:numId w:val="13"/>
              </w:numPr>
              <w:spacing w:lineRule="auto" w:line="240" w:before="0" w:after="0"/>
              <w:ind w:hanging="0" w:left="0"/>
              <w:jc w:val="both"/>
              <w:rPr>
                <w:bCs/>
              </w:rPr>
            </w:pPr>
            <w:r>
              <w:rPr>
                <w:rFonts w:eastAsia="Calibri"/>
                <w:bCs/>
              </w:rPr>
              <w:t xml:space="preserve"> </w:t>
            </w:r>
            <w:r>
              <w:rPr>
                <w:rFonts w:eastAsia="Calibri"/>
                <w:bCs/>
              </w:rPr>
              <w:t>методы оценки потребности в необходимых финансовых ресурсах для содержания и ремонта общего имущества;</w:t>
            </w:r>
          </w:p>
          <w:p>
            <w:pPr>
              <w:pStyle w:val="12"/>
              <w:numPr>
                <w:ilvl w:val="0"/>
                <w:numId w:val="13"/>
              </w:numPr>
              <w:spacing w:lineRule="auto" w:line="240" w:before="0" w:after="0"/>
              <w:ind w:hanging="0" w:left="0"/>
              <w:jc w:val="both"/>
              <w:rPr>
                <w:bCs/>
              </w:rPr>
            </w:pPr>
            <w:r>
              <w:rPr>
                <w:rFonts w:eastAsia="Calibri"/>
                <w:bCs/>
              </w:rPr>
              <w:t>организацию работы диспетчерских и аварийно-ремонтных служб жилищного хозяйства;</w:t>
            </w:r>
          </w:p>
          <w:p>
            <w:pPr>
              <w:pStyle w:val="12"/>
              <w:numPr>
                <w:ilvl w:val="0"/>
                <w:numId w:val="13"/>
              </w:numPr>
              <w:spacing w:lineRule="auto" w:line="240" w:before="0" w:after="0"/>
              <w:ind w:hanging="0" w:left="0"/>
              <w:jc w:val="both"/>
              <w:rPr>
                <w:bCs/>
              </w:rPr>
            </w:pPr>
            <w:r>
              <w:rPr>
                <w:rFonts w:eastAsia="Calibri"/>
                <w:bCs/>
              </w:rPr>
              <w:t>критерии оценки качества выполнения работ и услуг по обслуживанию и ремонту общего имущества многоквартирного дома;</w:t>
            </w:r>
          </w:p>
          <w:p>
            <w:pPr>
              <w:pStyle w:val="12"/>
              <w:spacing w:lineRule="auto" w:line="259" w:before="0" w:after="160"/>
              <w:jc w:val="both"/>
              <w:rPr>
                <w:bCs/>
              </w:rPr>
            </w:pPr>
            <w:r>
              <w:rPr>
                <w:rFonts w:eastAsia="Calibri"/>
                <w:bCs/>
              </w:rPr>
              <w:t>методы оценки и минимизации рисков при оказании услуг и выполнения работ по содержанию и ремонту общего имущества многоквартирного дома.</w:t>
            </w:r>
          </w:p>
        </w:tc>
        <w:tc>
          <w:tcPr>
            <w:tcW w:w="1076" w:type="dxa"/>
            <w:vMerge w:val="continue"/>
            <w:tcBorders>
              <w:top w:val="single" w:sz="4" w:space="0" w:color="000000"/>
              <w:left w:val="single" w:sz="4" w:space="0" w:color="000000"/>
              <w:bottom w:val="single" w:sz="4" w:space="0" w:color="000000"/>
              <w:right w:val="single" w:sz="4" w:space="0" w:color="000000"/>
            </w:tcBorders>
            <w:vAlign w:val="center"/>
          </w:tcPr>
          <w:p>
            <w:pPr>
              <w:pStyle w:val="12"/>
              <w:spacing w:lineRule="auto" w:line="259" w:before="0" w:after="160"/>
              <w:jc w:val="both"/>
              <w:rPr>
                <w:sz w:val="28"/>
                <w:szCs w:val="28"/>
              </w:rPr>
            </w:pPr>
            <w:r>
              <w:rPr>
                <w:sz w:val="28"/>
                <w:szCs w:val="28"/>
              </w:rPr>
            </w:r>
          </w:p>
        </w:tc>
      </w:tr>
      <w:tr>
        <w:trPr>
          <w:trHeight w:val="5850" w:hRule="atLeast"/>
        </w:trPr>
        <w:tc>
          <w:tcPr>
            <w:tcW w:w="535" w:type="dxa"/>
            <w:vMerge w:val="continue"/>
            <w:tcBorders>
              <w:top w:val="single" w:sz="4" w:space="0" w:color="000000"/>
              <w:left w:val="single" w:sz="4" w:space="0" w:color="000000"/>
              <w:bottom w:val="single" w:sz="4" w:space="0" w:color="000000"/>
              <w:right w:val="single" w:sz="4" w:space="0" w:color="000000"/>
            </w:tcBorders>
            <w:shd w:color="auto" w:fill="BEBEBE" w:val="clear"/>
            <w:vAlign w:val="center"/>
          </w:tcPr>
          <w:p>
            <w:pPr>
              <w:pStyle w:val="12"/>
              <w:spacing w:lineRule="auto" w:line="259" w:before="0" w:after="160"/>
              <w:jc w:val="center"/>
              <w:rPr>
                <w:sz w:val="28"/>
                <w:szCs w:val="28"/>
              </w:rPr>
            </w:pPr>
            <w:r>
              <w:rPr>
                <w:sz w:val="28"/>
                <w:szCs w:val="28"/>
              </w:rPr>
            </w:r>
          </w:p>
        </w:tc>
        <w:tc>
          <w:tcPr>
            <w:tcW w:w="7744" w:type="dxa"/>
            <w:tcBorders>
              <w:top w:val="single" w:sz="4" w:space="0" w:color="000000"/>
              <w:left w:val="single" w:sz="4" w:space="0" w:color="000000"/>
              <w:bottom w:val="single" w:sz="4" w:space="0" w:color="000000"/>
              <w:right w:val="single" w:sz="4" w:space="0" w:color="000000"/>
            </w:tcBorders>
          </w:tcPr>
          <w:p>
            <w:pPr>
              <w:pStyle w:val="12"/>
              <w:spacing w:lineRule="auto" w:line="240" w:before="0" w:after="0"/>
              <w:contextualSpacing/>
              <w:jc w:val="both"/>
              <w:rPr>
                <w:bCs/>
                <w:color w:val="000000"/>
              </w:rPr>
            </w:pPr>
            <w:r>
              <w:rPr>
                <w:rFonts w:eastAsia="Calibri"/>
                <w:bCs/>
                <w:color w:val="000000"/>
              </w:rPr>
              <w:t>Специалист должен уметь:</w:t>
            </w:r>
          </w:p>
          <w:p>
            <w:pPr>
              <w:pStyle w:val="12"/>
              <w:numPr>
                <w:ilvl w:val="0"/>
                <w:numId w:val="13"/>
              </w:numPr>
              <w:spacing w:lineRule="auto" w:line="240" w:before="0" w:after="0"/>
              <w:ind w:hanging="0" w:left="0"/>
              <w:jc w:val="both"/>
              <w:rPr>
                <w:bCs/>
                <w:color w:val="000000"/>
              </w:rPr>
            </w:pPr>
            <w:r>
              <w:rPr>
                <w:rFonts w:eastAsia="Calibri"/>
                <w:bCs/>
                <w:color w:val="000000"/>
              </w:rPr>
              <w:t>определять формы контроля в зависимости от квалификации исполнителя;</w:t>
            </w:r>
          </w:p>
          <w:p>
            <w:pPr>
              <w:pStyle w:val="12"/>
              <w:numPr>
                <w:ilvl w:val="0"/>
                <w:numId w:val="13"/>
              </w:numPr>
              <w:spacing w:lineRule="auto" w:line="240" w:before="0" w:after="0"/>
              <w:ind w:hanging="0" w:left="0"/>
              <w:jc w:val="both"/>
              <w:rPr>
                <w:bCs/>
                <w:color w:val="000000"/>
              </w:rPr>
            </w:pPr>
            <w:r>
              <w:rPr>
                <w:rFonts w:eastAsia="Calibri"/>
                <w:bCs/>
                <w:color w:val="000000"/>
              </w:rPr>
              <w:t>контролировать графики выполнения работ и их приёмки;</w:t>
            </w:r>
          </w:p>
          <w:p>
            <w:pPr>
              <w:pStyle w:val="12"/>
              <w:numPr>
                <w:ilvl w:val="0"/>
                <w:numId w:val="13"/>
              </w:numPr>
              <w:spacing w:lineRule="auto" w:line="240" w:before="0" w:after="0"/>
              <w:ind w:hanging="0" w:left="0"/>
              <w:jc w:val="both"/>
              <w:rPr>
                <w:bCs/>
                <w:color w:val="000000"/>
              </w:rPr>
            </w:pPr>
            <w:r>
              <w:rPr>
                <w:rFonts w:eastAsia="Calibri"/>
                <w:bCs/>
                <w:color w:val="000000"/>
              </w:rPr>
              <w:t>контролировать соблюдение технологии проведения ремонтных работ;</w:t>
            </w:r>
          </w:p>
          <w:p>
            <w:pPr>
              <w:pStyle w:val="12"/>
              <w:numPr>
                <w:ilvl w:val="0"/>
                <w:numId w:val="13"/>
              </w:numPr>
              <w:spacing w:lineRule="auto" w:line="240" w:before="0" w:after="0"/>
              <w:ind w:hanging="0" w:left="0"/>
              <w:contextualSpacing/>
              <w:jc w:val="both"/>
              <w:rPr>
                <w:bCs/>
                <w:color w:val="000000"/>
              </w:rPr>
            </w:pPr>
            <w:r>
              <w:rPr>
                <w:rFonts w:eastAsia="Calibri"/>
                <w:bCs/>
                <w:color w:val="000000"/>
              </w:rPr>
              <w:t>обобщать и систематизировать информацию о запросах собственников и нанимателей помещений в многоквартирном доме</w:t>
            </w:r>
          </w:p>
          <w:p>
            <w:pPr>
              <w:pStyle w:val="12"/>
              <w:numPr>
                <w:ilvl w:val="0"/>
                <w:numId w:val="13"/>
              </w:numPr>
              <w:spacing w:lineRule="auto" w:line="240" w:before="0" w:after="0"/>
              <w:ind w:hanging="0" w:left="0"/>
              <w:jc w:val="both"/>
              <w:rPr>
                <w:bCs/>
                <w:color w:val="000000"/>
              </w:rPr>
            </w:pPr>
            <w:r>
              <w:rPr>
                <w:rFonts w:eastAsia="Calibri"/>
                <w:bCs/>
                <w:color w:val="000000"/>
              </w:rPr>
              <w:t>определить перечень работ по санитарному обслуживанию, безопасному проживанию, благоустройству общего имущества многоквартирного дома;</w:t>
            </w:r>
          </w:p>
          <w:p>
            <w:pPr>
              <w:pStyle w:val="12"/>
              <w:numPr>
                <w:ilvl w:val="0"/>
                <w:numId w:val="13"/>
              </w:numPr>
              <w:spacing w:lineRule="auto" w:line="240" w:before="0" w:after="0"/>
              <w:ind w:hanging="0" w:left="0"/>
              <w:jc w:val="both"/>
              <w:rPr>
                <w:bCs/>
                <w:color w:val="000000"/>
              </w:rPr>
            </w:pPr>
            <w:r>
              <w:rPr>
                <w:rFonts w:eastAsia="Calibri"/>
                <w:bCs/>
                <w:color w:val="000000"/>
              </w:rPr>
              <w:t>контролировать качество выполнения работ и услуг по обслуживанию, эксплуатации и ремонту общего имущества многоквартирного дома;</w:t>
            </w:r>
          </w:p>
          <w:p>
            <w:pPr>
              <w:pStyle w:val="12"/>
              <w:numPr>
                <w:ilvl w:val="0"/>
                <w:numId w:val="13"/>
              </w:numPr>
              <w:spacing w:lineRule="auto" w:line="240" w:before="0" w:after="0"/>
              <w:ind w:hanging="0" w:left="0"/>
              <w:jc w:val="both"/>
              <w:rPr>
                <w:bCs/>
                <w:color w:val="000000"/>
              </w:rPr>
            </w:pPr>
            <w:r>
              <w:rPr>
                <w:rFonts w:eastAsia="Calibri"/>
                <w:bCs/>
                <w:color w:val="000000"/>
              </w:rPr>
              <w:t>организовывать и контролировать обеспечение жилых помещений газоснабжением, водоснабжением, водоотведением, отоплением, электроснабжением;</w:t>
            </w:r>
          </w:p>
          <w:p>
            <w:pPr>
              <w:pStyle w:val="12"/>
              <w:spacing w:lineRule="auto" w:line="259" w:before="0" w:after="160"/>
              <w:jc w:val="both"/>
              <w:rPr>
                <w:bCs/>
                <w:color w:val="000000"/>
              </w:rPr>
            </w:pPr>
            <w:r>
              <w:rPr>
                <w:rFonts w:eastAsia="Calibri"/>
                <w:bCs/>
                <w:color w:val="000000"/>
              </w:rPr>
              <w:t>организовать и проконтролировать работы по санитарному обслуживанию, безопасному проживанию, благоустройству общего имущества многоквартирного дома.</w:t>
            </w:r>
          </w:p>
        </w:tc>
        <w:tc>
          <w:tcPr>
            <w:tcW w:w="1076" w:type="dxa"/>
            <w:vMerge w:val="continue"/>
            <w:tcBorders>
              <w:top w:val="single" w:sz="4" w:space="0" w:color="000000"/>
              <w:left w:val="single" w:sz="4" w:space="0" w:color="000000"/>
              <w:bottom w:val="single" w:sz="4" w:space="0" w:color="000000"/>
              <w:right w:val="single" w:sz="4" w:space="0" w:color="000000"/>
            </w:tcBorders>
            <w:vAlign w:val="center"/>
          </w:tcPr>
          <w:p>
            <w:pPr>
              <w:pStyle w:val="12"/>
              <w:spacing w:lineRule="auto" w:line="259" w:before="0" w:after="160"/>
              <w:jc w:val="both"/>
              <w:rPr>
                <w:color w:val="FF0000"/>
                <w:sz w:val="28"/>
                <w:szCs w:val="28"/>
              </w:rPr>
            </w:pPr>
            <w:r>
              <w:rPr>
                <w:color w:val="FF0000"/>
                <w:sz w:val="28"/>
                <w:szCs w:val="28"/>
              </w:rPr>
            </w:r>
          </w:p>
        </w:tc>
      </w:tr>
      <w:tr>
        <w:trPr/>
        <w:tc>
          <w:tcPr>
            <w:tcW w:w="535" w:type="dxa"/>
            <w:vMerge w:val="restart"/>
            <w:tcBorders>
              <w:top w:val="single" w:sz="4" w:space="0" w:color="000000"/>
              <w:left w:val="single" w:sz="4" w:space="0" w:color="000000"/>
              <w:bottom w:val="single" w:sz="4" w:space="0" w:color="000000"/>
              <w:right w:val="single" w:sz="4" w:space="0" w:color="000000"/>
            </w:tcBorders>
            <w:shd w:color="auto" w:fill="BEBEBE" w:val="clear"/>
            <w:vAlign w:val="center"/>
          </w:tcPr>
          <w:p>
            <w:pPr>
              <w:pStyle w:val="12"/>
              <w:spacing w:lineRule="auto" w:line="259" w:before="0" w:after="160"/>
              <w:jc w:val="center"/>
              <w:rPr>
                <w:sz w:val="28"/>
                <w:szCs w:val="28"/>
              </w:rPr>
            </w:pPr>
            <w:r>
              <w:rPr>
                <w:rFonts w:eastAsia="Calibri"/>
                <w:sz w:val="28"/>
                <w:szCs w:val="28"/>
              </w:rPr>
              <w:t>6</w:t>
            </w:r>
          </w:p>
        </w:tc>
        <w:tc>
          <w:tcPr>
            <w:tcW w:w="7744" w:type="dxa"/>
            <w:tcBorders>
              <w:top w:val="single" w:sz="4" w:space="0" w:color="000000"/>
              <w:left w:val="single" w:sz="4" w:space="0" w:color="000000"/>
              <w:bottom w:val="single" w:sz="4" w:space="0" w:color="000000"/>
              <w:right w:val="single" w:sz="4" w:space="0" w:color="000000"/>
            </w:tcBorders>
          </w:tcPr>
          <w:p>
            <w:pPr>
              <w:pStyle w:val="12"/>
              <w:spacing w:lineRule="auto" w:line="259" w:before="0" w:after="160"/>
              <w:jc w:val="both"/>
              <w:rPr>
                <w:sz w:val="28"/>
                <w:szCs w:val="28"/>
              </w:rPr>
            </w:pPr>
            <w:r>
              <w:rPr>
                <w:rFonts w:eastAsia="Calibri"/>
                <w:b/>
                <w:bCs/>
                <w:color w:val="000000"/>
              </w:rPr>
              <w:t>Информационные системы и программное обеспечение</w:t>
            </w:r>
          </w:p>
        </w:tc>
        <w:tc>
          <w:tcPr>
            <w:tcW w:w="1076" w:type="dxa"/>
            <w:vMerge w:val="restart"/>
            <w:tcBorders>
              <w:top w:val="single" w:sz="4" w:space="0" w:color="000000"/>
              <w:left w:val="single" w:sz="4" w:space="0" w:color="000000"/>
              <w:bottom w:val="single" w:sz="4" w:space="0" w:color="000000"/>
              <w:right w:val="single" w:sz="4" w:space="0" w:color="000000"/>
            </w:tcBorders>
            <w:vAlign w:val="center"/>
          </w:tcPr>
          <w:p>
            <w:pPr>
              <w:pStyle w:val="12"/>
              <w:spacing w:lineRule="auto" w:line="259" w:before="0" w:after="160"/>
              <w:jc w:val="center"/>
              <w:rPr>
                <w:color w:val="FF0000"/>
                <w:sz w:val="28"/>
                <w:szCs w:val="28"/>
              </w:rPr>
            </w:pPr>
            <w:r>
              <w:rPr>
                <w:rFonts w:eastAsia="Calibri"/>
                <w:sz w:val="28"/>
                <w:szCs w:val="28"/>
              </w:rPr>
              <w:t>7</w:t>
            </w:r>
          </w:p>
        </w:tc>
      </w:tr>
      <w:tr>
        <w:trPr/>
        <w:tc>
          <w:tcPr>
            <w:tcW w:w="535" w:type="dxa"/>
            <w:vMerge w:val="continue"/>
            <w:tcBorders>
              <w:top w:val="single" w:sz="4" w:space="0" w:color="000000"/>
              <w:left w:val="single" w:sz="4" w:space="0" w:color="000000"/>
              <w:bottom w:val="single" w:sz="4" w:space="0" w:color="000000"/>
              <w:right w:val="single" w:sz="4" w:space="0" w:color="000000"/>
            </w:tcBorders>
            <w:shd w:color="auto" w:fill="BEBEBE" w:val="clear"/>
            <w:vAlign w:val="center"/>
          </w:tcPr>
          <w:p>
            <w:pPr>
              <w:pStyle w:val="12"/>
              <w:spacing w:lineRule="auto" w:line="259" w:before="0" w:after="160"/>
              <w:jc w:val="center"/>
              <w:rPr>
                <w:sz w:val="28"/>
                <w:szCs w:val="28"/>
              </w:rPr>
            </w:pPr>
            <w:r>
              <w:rPr>
                <w:sz w:val="28"/>
                <w:szCs w:val="28"/>
              </w:rPr>
            </w:r>
          </w:p>
        </w:tc>
        <w:tc>
          <w:tcPr>
            <w:tcW w:w="7744" w:type="dxa"/>
            <w:tcBorders>
              <w:top w:val="single" w:sz="4" w:space="0" w:color="000000"/>
              <w:left w:val="single" w:sz="4" w:space="0" w:color="000000"/>
              <w:bottom w:val="single" w:sz="4" w:space="0" w:color="000000"/>
              <w:right w:val="single" w:sz="4" w:space="0" w:color="000000"/>
            </w:tcBorders>
          </w:tcPr>
          <w:p>
            <w:pPr>
              <w:pStyle w:val="12"/>
              <w:spacing w:lineRule="auto" w:line="240" w:before="0" w:after="0"/>
              <w:contextualSpacing/>
              <w:jc w:val="both"/>
              <w:rPr>
                <w:bCs/>
                <w:color w:val="000000"/>
              </w:rPr>
            </w:pPr>
            <w:r>
              <w:rPr>
                <w:rFonts w:eastAsia="Calibri"/>
                <w:bCs/>
                <w:color w:val="000000"/>
              </w:rPr>
              <w:t>Специалист должен знать и понимать:</w:t>
            </w:r>
          </w:p>
          <w:p>
            <w:pPr>
              <w:pStyle w:val="12"/>
              <w:numPr>
                <w:ilvl w:val="0"/>
                <w:numId w:val="13"/>
              </w:numPr>
              <w:spacing w:lineRule="auto" w:line="240" w:before="0" w:after="0"/>
              <w:ind w:hanging="0" w:left="0"/>
              <w:jc w:val="both"/>
              <w:rPr>
                <w:bCs/>
                <w:color w:val="000000"/>
              </w:rPr>
            </w:pPr>
            <w:r>
              <w:rPr>
                <w:rFonts w:eastAsia="Calibri"/>
                <w:bCs/>
                <w:color w:val="000000"/>
              </w:rPr>
              <w:t>технологии обработки информации с использованием вычислительной техники, современных средств коммуникации и связи;</w:t>
            </w:r>
          </w:p>
          <w:p>
            <w:pPr>
              <w:pStyle w:val="12"/>
              <w:spacing w:lineRule="auto" w:line="259" w:before="0" w:after="160"/>
              <w:jc w:val="both"/>
              <w:rPr>
                <w:sz w:val="28"/>
                <w:szCs w:val="28"/>
              </w:rPr>
            </w:pPr>
            <w:r>
              <w:rPr>
                <w:rFonts w:eastAsia="Calibri"/>
                <w:bCs/>
                <w:color w:val="000000"/>
              </w:rPr>
              <w:t>специализированные программные приложения, в том числе в информационно - телекоммуникационной сети "Интернет", для осуществления коммуникаций в организации.</w:t>
            </w:r>
          </w:p>
        </w:tc>
        <w:tc>
          <w:tcPr>
            <w:tcW w:w="1076" w:type="dxa"/>
            <w:vMerge w:val="continue"/>
            <w:tcBorders>
              <w:top w:val="single" w:sz="4" w:space="0" w:color="000000"/>
              <w:left w:val="single" w:sz="4" w:space="0" w:color="000000"/>
              <w:bottom w:val="single" w:sz="4" w:space="0" w:color="000000"/>
              <w:right w:val="single" w:sz="4" w:space="0" w:color="000000"/>
            </w:tcBorders>
            <w:vAlign w:val="center"/>
          </w:tcPr>
          <w:p>
            <w:pPr>
              <w:pStyle w:val="12"/>
              <w:spacing w:lineRule="auto" w:line="259" w:before="0" w:after="160"/>
              <w:jc w:val="both"/>
              <w:rPr>
                <w:color w:val="FF0000"/>
                <w:sz w:val="28"/>
                <w:szCs w:val="28"/>
              </w:rPr>
            </w:pPr>
            <w:r>
              <w:rPr>
                <w:color w:val="FF0000"/>
                <w:sz w:val="28"/>
                <w:szCs w:val="28"/>
              </w:rPr>
            </w:r>
          </w:p>
        </w:tc>
      </w:tr>
      <w:tr>
        <w:trPr/>
        <w:tc>
          <w:tcPr>
            <w:tcW w:w="535" w:type="dxa"/>
            <w:vMerge w:val="continue"/>
            <w:tcBorders>
              <w:top w:val="single" w:sz="4" w:space="0" w:color="000000"/>
              <w:left w:val="single" w:sz="4" w:space="0" w:color="000000"/>
              <w:bottom w:val="single" w:sz="4" w:space="0" w:color="000000"/>
              <w:right w:val="single" w:sz="4" w:space="0" w:color="000000"/>
            </w:tcBorders>
            <w:shd w:color="auto" w:fill="BEBEBE" w:val="clear"/>
            <w:vAlign w:val="center"/>
          </w:tcPr>
          <w:p>
            <w:pPr>
              <w:pStyle w:val="12"/>
              <w:spacing w:lineRule="auto" w:line="259" w:before="0" w:after="160"/>
              <w:jc w:val="center"/>
              <w:rPr>
                <w:sz w:val="28"/>
                <w:szCs w:val="28"/>
              </w:rPr>
            </w:pPr>
            <w:r>
              <w:rPr>
                <w:sz w:val="28"/>
                <w:szCs w:val="28"/>
              </w:rPr>
            </w:r>
          </w:p>
        </w:tc>
        <w:tc>
          <w:tcPr>
            <w:tcW w:w="7744" w:type="dxa"/>
            <w:tcBorders>
              <w:top w:val="single" w:sz="4" w:space="0" w:color="000000"/>
              <w:left w:val="single" w:sz="4" w:space="0" w:color="000000"/>
              <w:bottom w:val="single" w:sz="4" w:space="0" w:color="000000"/>
              <w:right w:val="single" w:sz="4" w:space="0" w:color="000000"/>
            </w:tcBorders>
          </w:tcPr>
          <w:p>
            <w:pPr>
              <w:pStyle w:val="12"/>
              <w:spacing w:lineRule="auto" w:line="240" w:before="0" w:after="0"/>
              <w:contextualSpacing/>
              <w:jc w:val="both"/>
              <w:rPr>
                <w:bCs/>
                <w:color w:val="000000"/>
              </w:rPr>
            </w:pPr>
            <w:r>
              <w:rPr>
                <w:rFonts w:eastAsia="Calibri"/>
                <w:bCs/>
                <w:color w:val="000000"/>
              </w:rPr>
              <w:t>Специалист должен уметь:</w:t>
            </w:r>
          </w:p>
          <w:p>
            <w:pPr>
              <w:pStyle w:val="12"/>
              <w:numPr>
                <w:ilvl w:val="0"/>
                <w:numId w:val="16"/>
              </w:numPr>
              <w:spacing w:lineRule="auto" w:line="240" w:before="0" w:after="0"/>
              <w:ind w:hanging="0" w:left="0"/>
              <w:contextualSpacing/>
              <w:jc w:val="both"/>
              <w:rPr>
                <w:bCs/>
                <w:color w:val="000000"/>
              </w:rPr>
            </w:pPr>
            <w:r>
              <w:rPr>
                <w:rFonts w:eastAsia="Calibri"/>
                <w:bCs/>
                <w:color w:val="000000"/>
              </w:rPr>
              <w:t>работать с большим массивом информационных данных технологии обработки информации с использованием вычислительной техники, современных средств коммуникации и связи;</w:t>
            </w:r>
          </w:p>
          <w:p>
            <w:pPr>
              <w:pStyle w:val="12"/>
              <w:numPr>
                <w:ilvl w:val="0"/>
                <w:numId w:val="16"/>
              </w:numPr>
              <w:spacing w:lineRule="auto" w:line="240" w:before="0" w:after="0"/>
              <w:ind w:hanging="0" w:left="0"/>
              <w:contextualSpacing/>
              <w:jc w:val="both"/>
              <w:rPr>
                <w:bCs/>
                <w:color w:val="000000"/>
              </w:rPr>
            </w:pPr>
            <w:r>
              <w:rPr>
                <w:rFonts w:eastAsia="Calibri"/>
                <w:bCs/>
                <w:color w:val="000000"/>
              </w:rPr>
              <w:t>работать в системе электронного документооборота организации;</w:t>
            </w:r>
          </w:p>
          <w:p>
            <w:pPr>
              <w:pStyle w:val="12"/>
              <w:numPr>
                <w:ilvl w:val="0"/>
                <w:numId w:val="16"/>
              </w:numPr>
              <w:spacing w:lineRule="auto" w:line="240" w:before="0" w:after="0"/>
              <w:ind w:hanging="0" w:left="0"/>
              <w:contextualSpacing/>
              <w:jc w:val="both"/>
              <w:rPr>
                <w:bCs/>
                <w:color w:val="000000"/>
              </w:rPr>
            </w:pPr>
            <w:r>
              <w:rPr>
                <w:rFonts w:eastAsia="Calibri"/>
                <w:bCs/>
                <w:color w:val="000000"/>
              </w:rPr>
              <w:t>работать с государственной информационной системой жилищно-коммунального хозяйства;</w:t>
            </w:r>
          </w:p>
          <w:p>
            <w:pPr>
              <w:pStyle w:val="12"/>
              <w:numPr>
                <w:ilvl w:val="0"/>
                <w:numId w:val="16"/>
              </w:numPr>
              <w:spacing w:lineRule="auto" w:line="240" w:before="0" w:after="0"/>
              <w:ind w:hanging="0" w:left="0"/>
              <w:contextualSpacing/>
              <w:jc w:val="both"/>
              <w:rPr>
                <w:bCs/>
                <w:color w:val="000000"/>
              </w:rPr>
            </w:pPr>
            <w:r>
              <w:rPr>
                <w:rFonts w:eastAsia="Calibri"/>
                <w:bCs/>
                <w:color w:val="000000"/>
              </w:rPr>
              <w:t>использовать специализированные программные приложения и информационно - телекоммуникационную сеть "Интернет" для осуществления коммуникаций в организации;</w:t>
            </w:r>
          </w:p>
          <w:p>
            <w:pPr>
              <w:pStyle w:val="12"/>
              <w:spacing w:lineRule="auto" w:line="259" w:before="0" w:after="160"/>
              <w:jc w:val="both"/>
              <w:rPr>
                <w:sz w:val="28"/>
                <w:szCs w:val="28"/>
              </w:rPr>
            </w:pPr>
            <w:r>
              <w:rPr>
                <w:rFonts w:eastAsia="Calibri"/>
                <w:bCs/>
                <w:color w:val="000000"/>
              </w:rPr>
              <w:t>применять программное обеспечение и современные информационные технологии, используемые организацией.</w:t>
            </w:r>
          </w:p>
        </w:tc>
        <w:tc>
          <w:tcPr>
            <w:tcW w:w="1076" w:type="dxa"/>
            <w:vMerge w:val="continue"/>
            <w:tcBorders>
              <w:top w:val="single" w:sz="4" w:space="0" w:color="000000"/>
              <w:left w:val="single" w:sz="4" w:space="0" w:color="000000"/>
              <w:bottom w:val="single" w:sz="4" w:space="0" w:color="000000"/>
              <w:right w:val="single" w:sz="4" w:space="0" w:color="000000"/>
            </w:tcBorders>
            <w:vAlign w:val="center"/>
          </w:tcPr>
          <w:p>
            <w:pPr>
              <w:pStyle w:val="12"/>
              <w:spacing w:lineRule="auto" w:line="259" w:before="0" w:after="160"/>
              <w:jc w:val="both"/>
              <w:rPr>
                <w:color w:val="FF0000"/>
                <w:sz w:val="28"/>
                <w:szCs w:val="28"/>
              </w:rPr>
            </w:pPr>
            <w:r>
              <w:rPr>
                <w:color w:val="FF0000"/>
                <w:sz w:val="28"/>
                <w:szCs w:val="28"/>
              </w:rPr>
            </w:r>
          </w:p>
        </w:tc>
      </w:tr>
      <w:tr>
        <w:trPr/>
        <w:tc>
          <w:tcPr>
            <w:tcW w:w="535" w:type="dxa"/>
            <w:vMerge w:val="restart"/>
            <w:tcBorders>
              <w:top w:val="single" w:sz="4" w:space="0" w:color="000000"/>
              <w:left w:val="single" w:sz="4" w:space="0" w:color="000000"/>
              <w:bottom w:val="single" w:sz="4" w:space="0" w:color="000000"/>
              <w:right w:val="single" w:sz="4" w:space="0" w:color="000000"/>
            </w:tcBorders>
            <w:shd w:color="auto" w:fill="BEBEBE" w:val="clear"/>
            <w:vAlign w:val="center"/>
          </w:tcPr>
          <w:p>
            <w:pPr>
              <w:pStyle w:val="12"/>
              <w:spacing w:lineRule="auto" w:line="259" w:before="0" w:after="160"/>
              <w:jc w:val="center"/>
              <w:rPr>
                <w:sz w:val="28"/>
                <w:szCs w:val="28"/>
              </w:rPr>
            </w:pPr>
            <w:r>
              <w:rPr>
                <w:rFonts w:eastAsia="Calibri"/>
                <w:sz w:val="28"/>
                <w:szCs w:val="28"/>
              </w:rPr>
              <w:t>7</w:t>
            </w:r>
          </w:p>
        </w:tc>
        <w:tc>
          <w:tcPr>
            <w:tcW w:w="7744" w:type="dxa"/>
            <w:tcBorders>
              <w:top w:val="single" w:sz="4" w:space="0" w:color="000000"/>
              <w:left w:val="single" w:sz="4" w:space="0" w:color="000000"/>
              <w:bottom w:val="single" w:sz="4" w:space="0" w:color="000000"/>
              <w:right w:val="single" w:sz="4" w:space="0" w:color="000000"/>
            </w:tcBorders>
          </w:tcPr>
          <w:p>
            <w:pPr>
              <w:pStyle w:val="12"/>
              <w:spacing w:lineRule="auto" w:line="259" w:before="0" w:after="160"/>
              <w:jc w:val="both"/>
              <w:rPr>
                <w:sz w:val="28"/>
                <w:szCs w:val="28"/>
              </w:rPr>
            </w:pPr>
            <w:r>
              <w:rPr>
                <w:rFonts w:eastAsia="Calibri"/>
                <w:b/>
                <w:bCs/>
                <w:color w:val="000000"/>
              </w:rPr>
              <w:t>Технология визуального осмотра и выявления дефектов</w:t>
            </w:r>
          </w:p>
        </w:tc>
        <w:tc>
          <w:tcPr>
            <w:tcW w:w="1076" w:type="dxa"/>
            <w:vMerge w:val="restart"/>
            <w:tcBorders>
              <w:top w:val="single" w:sz="4" w:space="0" w:color="000000"/>
              <w:left w:val="single" w:sz="4" w:space="0" w:color="000000"/>
              <w:bottom w:val="single" w:sz="4" w:space="0" w:color="000000"/>
              <w:right w:val="single" w:sz="4" w:space="0" w:color="000000"/>
            </w:tcBorders>
            <w:vAlign w:val="center"/>
          </w:tcPr>
          <w:p>
            <w:pPr>
              <w:pStyle w:val="12"/>
              <w:spacing w:lineRule="auto" w:line="259" w:before="0" w:after="160"/>
              <w:jc w:val="center"/>
              <w:rPr>
                <w:color w:val="FF0000"/>
                <w:sz w:val="28"/>
                <w:szCs w:val="28"/>
              </w:rPr>
            </w:pPr>
            <w:r>
              <w:rPr>
                <w:rFonts w:eastAsia="Calibri"/>
                <w:sz w:val="28"/>
                <w:szCs w:val="28"/>
              </w:rPr>
              <w:t>8,5</w:t>
            </w:r>
          </w:p>
        </w:tc>
      </w:tr>
      <w:tr>
        <w:trPr/>
        <w:tc>
          <w:tcPr>
            <w:tcW w:w="535" w:type="dxa"/>
            <w:vMerge w:val="continue"/>
            <w:tcBorders>
              <w:top w:val="single" w:sz="4" w:space="0" w:color="000000"/>
              <w:left w:val="single" w:sz="4" w:space="0" w:color="000000"/>
              <w:bottom w:val="single" w:sz="4" w:space="0" w:color="000000"/>
              <w:right w:val="single" w:sz="4" w:space="0" w:color="000000"/>
            </w:tcBorders>
            <w:shd w:color="auto" w:fill="BEBEBE" w:val="clear"/>
            <w:vAlign w:val="center"/>
          </w:tcPr>
          <w:p>
            <w:pPr>
              <w:pStyle w:val="12"/>
              <w:spacing w:lineRule="auto" w:line="259" w:before="0" w:after="160"/>
              <w:jc w:val="center"/>
              <w:rPr>
                <w:sz w:val="28"/>
                <w:szCs w:val="28"/>
              </w:rPr>
            </w:pPr>
            <w:r>
              <w:rPr>
                <w:sz w:val="28"/>
                <w:szCs w:val="28"/>
              </w:rPr>
            </w:r>
          </w:p>
        </w:tc>
        <w:tc>
          <w:tcPr>
            <w:tcW w:w="7744" w:type="dxa"/>
            <w:tcBorders>
              <w:top w:val="single" w:sz="4" w:space="0" w:color="000000"/>
              <w:left w:val="single" w:sz="4" w:space="0" w:color="000000"/>
              <w:bottom w:val="single" w:sz="4" w:space="0" w:color="000000"/>
              <w:right w:val="single" w:sz="4" w:space="0" w:color="000000"/>
            </w:tcBorders>
          </w:tcPr>
          <w:p>
            <w:pPr>
              <w:pStyle w:val="12"/>
              <w:spacing w:lineRule="auto" w:line="240" w:before="0" w:after="0"/>
              <w:contextualSpacing/>
              <w:jc w:val="both"/>
              <w:rPr>
                <w:bCs/>
                <w:color w:val="000000"/>
              </w:rPr>
            </w:pPr>
            <w:r>
              <w:rPr>
                <w:rFonts w:eastAsia="Calibri"/>
                <w:bCs/>
                <w:color w:val="000000"/>
              </w:rPr>
              <w:t>Специалист должен знать и понимать:</w:t>
            </w:r>
          </w:p>
          <w:p>
            <w:pPr>
              <w:pStyle w:val="12"/>
              <w:numPr>
                <w:ilvl w:val="0"/>
                <w:numId w:val="17"/>
              </w:numPr>
              <w:spacing w:lineRule="auto" w:line="240" w:before="0" w:after="0"/>
              <w:ind w:hanging="0" w:left="0"/>
              <w:contextualSpacing/>
              <w:jc w:val="both"/>
              <w:rPr>
                <w:bCs/>
                <w:color w:val="000000"/>
              </w:rPr>
            </w:pPr>
            <w:r>
              <w:rPr>
                <w:rFonts w:eastAsia="Calibri"/>
                <w:bCs/>
                <w:color w:val="000000"/>
              </w:rPr>
              <w:t>требования к качеству коммунальных услуг;</w:t>
            </w:r>
          </w:p>
          <w:p>
            <w:pPr>
              <w:pStyle w:val="12"/>
              <w:numPr>
                <w:ilvl w:val="0"/>
                <w:numId w:val="17"/>
              </w:numPr>
              <w:spacing w:lineRule="auto" w:line="240" w:before="0" w:after="0"/>
              <w:ind w:hanging="0" w:left="0"/>
              <w:contextualSpacing/>
              <w:jc w:val="both"/>
              <w:rPr>
                <w:bCs/>
                <w:color w:val="000000"/>
              </w:rPr>
            </w:pPr>
            <w:r>
              <w:rPr>
                <w:rFonts w:eastAsia="Calibri"/>
                <w:bCs/>
                <w:color w:val="000000"/>
              </w:rPr>
              <w:t>правила производства работ по содержанию и ремонту общего имущества в многоквартирном доме;</w:t>
            </w:r>
          </w:p>
          <w:p>
            <w:pPr>
              <w:pStyle w:val="12"/>
              <w:numPr>
                <w:ilvl w:val="0"/>
                <w:numId w:val="17"/>
              </w:numPr>
              <w:spacing w:lineRule="auto" w:line="240" w:before="0" w:after="0"/>
              <w:ind w:hanging="0" w:left="0"/>
              <w:contextualSpacing/>
              <w:jc w:val="both"/>
              <w:rPr>
                <w:bCs/>
                <w:color w:val="000000"/>
              </w:rPr>
            </w:pPr>
            <w:r>
              <w:rPr>
                <w:rFonts w:eastAsia="Calibri"/>
                <w:bCs/>
                <w:color w:val="000000"/>
              </w:rPr>
              <w:t>основы строительной физики и механики грунтов;</w:t>
            </w:r>
          </w:p>
          <w:p>
            <w:pPr>
              <w:pStyle w:val="12"/>
              <w:numPr>
                <w:ilvl w:val="0"/>
                <w:numId w:val="17"/>
              </w:numPr>
              <w:spacing w:lineRule="auto" w:line="240" w:before="0" w:after="0"/>
              <w:ind w:hanging="0" w:left="0"/>
              <w:contextualSpacing/>
              <w:jc w:val="both"/>
              <w:rPr>
                <w:bCs/>
                <w:color w:val="000000"/>
              </w:rPr>
            </w:pPr>
            <w:r>
              <w:rPr>
                <w:rFonts w:eastAsia="Calibri"/>
                <w:bCs/>
                <w:color w:val="000000"/>
              </w:rPr>
              <w:t>основы гидравлики и вентиляции;</w:t>
            </w:r>
          </w:p>
          <w:p>
            <w:pPr>
              <w:pStyle w:val="12"/>
              <w:numPr>
                <w:ilvl w:val="0"/>
                <w:numId w:val="17"/>
              </w:numPr>
              <w:spacing w:lineRule="auto" w:line="240" w:before="0" w:after="0"/>
              <w:ind w:hanging="0" w:left="0"/>
              <w:contextualSpacing/>
              <w:jc w:val="both"/>
              <w:rPr>
                <w:bCs/>
                <w:color w:val="000000"/>
              </w:rPr>
            </w:pPr>
            <w:r>
              <w:rPr>
                <w:rFonts w:eastAsia="Calibri"/>
                <w:bCs/>
                <w:color w:val="000000"/>
              </w:rPr>
              <w:t>дефекты и неисправности инженерных систем и конструктивных элементов многоквартирного дома;</w:t>
            </w:r>
          </w:p>
          <w:p>
            <w:pPr>
              <w:pStyle w:val="12"/>
              <w:numPr>
                <w:ilvl w:val="0"/>
                <w:numId w:val="13"/>
              </w:numPr>
              <w:spacing w:lineRule="auto" w:line="240" w:before="0" w:after="0"/>
              <w:ind w:hanging="0" w:left="0"/>
              <w:jc w:val="both"/>
              <w:rPr>
                <w:bCs/>
                <w:color w:val="000000"/>
              </w:rPr>
            </w:pPr>
            <w:r>
              <w:rPr>
                <w:rFonts w:eastAsia="Calibri"/>
                <w:bCs/>
                <w:color w:val="000000"/>
              </w:rPr>
              <w:t>строительные материалы и технологии устранения дефектов и неисправностей инженерных систем, оборудования и конструктивных элементов многоквартирного дома;</w:t>
            </w:r>
          </w:p>
          <w:p>
            <w:pPr>
              <w:pStyle w:val="12"/>
              <w:spacing w:lineRule="auto" w:line="259" w:before="0" w:after="160"/>
              <w:jc w:val="both"/>
              <w:rPr>
                <w:sz w:val="28"/>
                <w:szCs w:val="28"/>
              </w:rPr>
            </w:pPr>
            <w:r>
              <w:rPr>
                <w:rFonts w:eastAsia="Calibri"/>
                <w:bCs/>
                <w:color w:val="000000"/>
              </w:rPr>
              <w:t>технические решения по устранению дефектов конструктивных элементов и инженерных систем здания.</w:t>
            </w:r>
          </w:p>
        </w:tc>
        <w:tc>
          <w:tcPr>
            <w:tcW w:w="1076" w:type="dxa"/>
            <w:vMerge w:val="continue"/>
            <w:tcBorders>
              <w:top w:val="single" w:sz="4" w:space="0" w:color="000000"/>
              <w:left w:val="single" w:sz="4" w:space="0" w:color="000000"/>
              <w:bottom w:val="single" w:sz="4" w:space="0" w:color="000000"/>
              <w:right w:val="single" w:sz="4" w:space="0" w:color="000000"/>
            </w:tcBorders>
            <w:vAlign w:val="center"/>
          </w:tcPr>
          <w:p>
            <w:pPr>
              <w:pStyle w:val="12"/>
              <w:spacing w:lineRule="auto" w:line="259" w:before="0" w:after="160"/>
              <w:jc w:val="both"/>
              <w:rPr>
                <w:color w:val="FF0000"/>
                <w:sz w:val="28"/>
                <w:szCs w:val="28"/>
              </w:rPr>
            </w:pPr>
            <w:r>
              <w:rPr>
                <w:color w:val="FF0000"/>
                <w:sz w:val="28"/>
                <w:szCs w:val="28"/>
              </w:rPr>
            </w:r>
          </w:p>
        </w:tc>
      </w:tr>
      <w:tr>
        <w:trPr/>
        <w:tc>
          <w:tcPr>
            <w:tcW w:w="535" w:type="dxa"/>
            <w:vMerge w:val="continue"/>
            <w:tcBorders>
              <w:top w:val="single" w:sz="4" w:space="0" w:color="000000"/>
              <w:left w:val="single" w:sz="4" w:space="0" w:color="000000"/>
              <w:bottom w:val="single" w:sz="4" w:space="0" w:color="000000"/>
              <w:right w:val="single" w:sz="4" w:space="0" w:color="000000"/>
            </w:tcBorders>
            <w:shd w:color="auto" w:fill="BEBEBE" w:val="clear"/>
            <w:vAlign w:val="center"/>
          </w:tcPr>
          <w:p>
            <w:pPr>
              <w:pStyle w:val="12"/>
              <w:spacing w:lineRule="auto" w:line="259" w:before="0" w:after="160"/>
              <w:jc w:val="center"/>
              <w:rPr>
                <w:sz w:val="28"/>
                <w:szCs w:val="28"/>
              </w:rPr>
            </w:pPr>
            <w:r>
              <w:rPr>
                <w:sz w:val="28"/>
                <w:szCs w:val="28"/>
              </w:rPr>
            </w:r>
          </w:p>
        </w:tc>
        <w:tc>
          <w:tcPr>
            <w:tcW w:w="7744" w:type="dxa"/>
            <w:tcBorders>
              <w:top w:val="single" w:sz="4" w:space="0" w:color="000000"/>
              <w:left w:val="single" w:sz="4" w:space="0" w:color="000000"/>
              <w:bottom w:val="single" w:sz="4" w:space="0" w:color="000000"/>
              <w:right w:val="single" w:sz="4" w:space="0" w:color="000000"/>
            </w:tcBorders>
          </w:tcPr>
          <w:p>
            <w:pPr>
              <w:pStyle w:val="12"/>
              <w:spacing w:lineRule="auto" w:line="240" w:before="0" w:after="0"/>
              <w:contextualSpacing/>
              <w:jc w:val="both"/>
              <w:rPr>
                <w:bCs/>
                <w:color w:val="000000"/>
              </w:rPr>
            </w:pPr>
            <w:r>
              <w:rPr>
                <w:rFonts w:eastAsia="Calibri"/>
                <w:bCs/>
                <w:color w:val="000000"/>
              </w:rPr>
              <w:t>Специалист должен уметь:</w:t>
            </w:r>
          </w:p>
          <w:p>
            <w:pPr>
              <w:pStyle w:val="12"/>
              <w:numPr>
                <w:ilvl w:val="0"/>
                <w:numId w:val="13"/>
              </w:numPr>
              <w:spacing w:lineRule="auto" w:line="240" w:before="0" w:after="0"/>
              <w:ind w:hanging="0" w:left="0"/>
              <w:jc w:val="both"/>
              <w:rPr>
                <w:bCs/>
                <w:color w:val="000000"/>
              </w:rPr>
            </w:pPr>
            <w:r>
              <w:rPr>
                <w:rFonts w:eastAsia="Calibri"/>
                <w:bCs/>
                <w:color w:val="000000"/>
              </w:rPr>
              <w:t>основы строительной физики и механики грунтов;</w:t>
            </w:r>
          </w:p>
          <w:p>
            <w:pPr>
              <w:pStyle w:val="12"/>
              <w:numPr>
                <w:ilvl w:val="0"/>
                <w:numId w:val="13"/>
              </w:numPr>
              <w:spacing w:lineRule="auto" w:line="240" w:before="0" w:after="0"/>
              <w:ind w:hanging="0" w:left="0"/>
              <w:jc w:val="both"/>
              <w:rPr>
                <w:bCs/>
                <w:color w:val="000000"/>
              </w:rPr>
            </w:pPr>
            <w:r>
              <w:rPr>
                <w:rFonts w:eastAsia="Calibri"/>
                <w:bCs/>
                <w:color w:val="000000"/>
              </w:rPr>
              <w:t>принимать необходимые меры по устранению обнаруженных дефектов во время осмотров общего имущества многоквартирного дома;</w:t>
            </w:r>
          </w:p>
          <w:p>
            <w:pPr>
              <w:pStyle w:val="12"/>
              <w:numPr>
                <w:ilvl w:val="0"/>
                <w:numId w:val="14"/>
              </w:numPr>
              <w:spacing w:lineRule="auto" w:line="240" w:before="0" w:after="0"/>
              <w:ind w:hanging="0" w:left="0"/>
              <w:contextualSpacing/>
              <w:jc w:val="both"/>
              <w:rPr>
                <w:bCs/>
                <w:color w:val="000000"/>
              </w:rPr>
            </w:pPr>
            <w:r>
              <w:rPr>
                <w:rFonts w:eastAsia="Calibri"/>
                <w:bCs/>
                <w:color w:val="000000"/>
              </w:rPr>
              <w:t>определять основные конструктивные элементы многоквартирного дома;</w:t>
            </w:r>
          </w:p>
          <w:p>
            <w:pPr>
              <w:pStyle w:val="12"/>
              <w:numPr>
                <w:ilvl w:val="0"/>
                <w:numId w:val="14"/>
              </w:numPr>
              <w:spacing w:lineRule="auto" w:line="240" w:before="0" w:after="0"/>
              <w:ind w:hanging="0" w:left="0"/>
              <w:contextualSpacing/>
              <w:jc w:val="both"/>
              <w:rPr>
                <w:bCs/>
                <w:color w:val="000000"/>
              </w:rPr>
            </w:pPr>
            <w:r>
              <w:rPr>
                <w:rFonts w:eastAsia="Calibri"/>
                <w:bCs/>
                <w:color w:val="000000"/>
              </w:rPr>
              <w:t>оценивать состояние общего имущества, находящегося в зоне жилых и нежилых помещений на предмет соответствия проектным характеристикам многоквартирного дома и требованиям безопасности;</w:t>
            </w:r>
          </w:p>
          <w:p>
            <w:pPr>
              <w:pStyle w:val="12"/>
              <w:numPr>
                <w:ilvl w:val="0"/>
                <w:numId w:val="14"/>
              </w:numPr>
              <w:spacing w:lineRule="auto" w:line="240" w:before="0" w:after="0"/>
              <w:ind w:hanging="0" w:left="0"/>
              <w:contextualSpacing/>
              <w:jc w:val="both"/>
              <w:rPr>
                <w:bCs/>
                <w:color w:val="000000"/>
              </w:rPr>
            </w:pPr>
            <w:r>
              <w:rPr>
                <w:rFonts w:eastAsia="Calibri"/>
                <w:bCs/>
                <w:color w:val="000000"/>
              </w:rPr>
              <w:t>оценивать факторы изменения работоспособности многоквартирного дома в целом и отдельных его элементов;</w:t>
            </w:r>
          </w:p>
          <w:p>
            <w:pPr>
              <w:pStyle w:val="12"/>
              <w:spacing w:lineRule="auto" w:line="259" w:before="0" w:after="160"/>
              <w:jc w:val="both"/>
              <w:rPr>
                <w:sz w:val="28"/>
                <w:szCs w:val="28"/>
              </w:rPr>
            </w:pPr>
            <w:r>
              <w:rPr>
                <w:rFonts w:eastAsia="Calibri"/>
                <w:bCs/>
                <w:color w:val="000000"/>
              </w:rPr>
              <w:t>оценивать физический износ и техническое состояние здания.</w:t>
            </w:r>
          </w:p>
        </w:tc>
        <w:tc>
          <w:tcPr>
            <w:tcW w:w="1076" w:type="dxa"/>
            <w:vMerge w:val="continue"/>
            <w:tcBorders>
              <w:top w:val="single" w:sz="4" w:space="0" w:color="000000"/>
              <w:left w:val="single" w:sz="4" w:space="0" w:color="000000"/>
              <w:bottom w:val="single" w:sz="4" w:space="0" w:color="000000"/>
              <w:right w:val="single" w:sz="4" w:space="0" w:color="000000"/>
            </w:tcBorders>
            <w:vAlign w:val="center"/>
          </w:tcPr>
          <w:p>
            <w:pPr>
              <w:pStyle w:val="12"/>
              <w:spacing w:lineRule="auto" w:line="259" w:before="0" w:after="160"/>
              <w:jc w:val="both"/>
              <w:rPr>
                <w:color w:val="FF0000"/>
                <w:sz w:val="28"/>
                <w:szCs w:val="28"/>
              </w:rPr>
            </w:pPr>
            <w:r>
              <w:rPr>
                <w:color w:val="FF0000"/>
                <w:sz w:val="28"/>
                <w:szCs w:val="28"/>
              </w:rPr>
            </w:r>
          </w:p>
        </w:tc>
      </w:tr>
      <w:tr>
        <w:trPr/>
        <w:tc>
          <w:tcPr>
            <w:tcW w:w="535" w:type="dxa"/>
            <w:vMerge w:val="restart"/>
            <w:tcBorders>
              <w:top w:val="single" w:sz="4" w:space="0" w:color="000000"/>
              <w:left w:val="single" w:sz="4" w:space="0" w:color="000000"/>
              <w:bottom w:val="single" w:sz="4" w:space="0" w:color="000000"/>
              <w:right w:val="single" w:sz="4" w:space="0" w:color="000000"/>
            </w:tcBorders>
            <w:shd w:color="auto" w:fill="BEBEBE" w:val="clear"/>
            <w:vAlign w:val="center"/>
          </w:tcPr>
          <w:p>
            <w:pPr>
              <w:pStyle w:val="12"/>
              <w:spacing w:lineRule="auto" w:line="259" w:before="0" w:after="160"/>
              <w:jc w:val="center"/>
              <w:rPr>
                <w:sz w:val="28"/>
                <w:szCs w:val="28"/>
              </w:rPr>
            </w:pPr>
            <w:r>
              <w:rPr>
                <w:rFonts w:eastAsia="Calibri"/>
                <w:sz w:val="28"/>
                <w:szCs w:val="28"/>
              </w:rPr>
              <w:t>8</w:t>
            </w:r>
          </w:p>
        </w:tc>
        <w:tc>
          <w:tcPr>
            <w:tcW w:w="7744" w:type="dxa"/>
            <w:tcBorders>
              <w:top w:val="single" w:sz="4" w:space="0" w:color="000000"/>
              <w:left w:val="single" w:sz="4" w:space="0" w:color="000000"/>
              <w:bottom w:val="single" w:sz="4" w:space="0" w:color="000000"/>
              <w:right w:val="single" w:sz="4" w:space="0" w:color="000000"/>
            </w:tcBorders>
          </w:tcPr>
          <w:p>
            <w:pPr>
              <w:pStyle w:val="12"/>
              <w:spacing w:lineRule="auto" w:line="259" w:before="0" w:after="160"/>
              <w:jc w:val="both"/>
              <w:rPr>
                <w:sz w:val="28"/>
                <w:szCs w:val="28"/>
              </w:rPr>
            </w:pPr>
            <w:r>
              <w:rPr>
                <w:rFonts w:eastAsia="Calibri"/>
                <w:b/>
                <w:bCs/>
                <w:color w:val="000000"/>
              </w:rPr>
              <w:t>Контрольно-измерительные приборы и приборы учёта коммунальных ресурсов</w:t>
            </w:r>
          </w:p>
        </w:tc>
        <w:tc>
          <w:tcPr>
            <w:tcW w:w="1076" w:type="dxa"/>
            <w:vMerge w:val="restart"/>
            <w:tcBorders>
              <w:top w:val="single" w:sz="4" w:space="0" w:color="000000"/>
              <w:left w:val="single" w:sz="4" w:space="0" w:color="000000"/>
              <w:bottom w:val="single" w:sz="4" w:space="0" w:color="000000"/>
              <w:right w:val="single" w:sz="4" w:space="0" w:color="000000"/>
            </w:tcBorders>
            <w:vAlign w:val="center"/>
          </w:tcPr>
          <w:p>
            <w:pPr>
              <w:pStyle w:val="12"/>
              <w:spacing w:lineRule="auto" w:line="259" w:before="0" w:after="160"/>
              <w:jc w:val="center"/>
              <w:rPr>
                <w:sz w:val="28"/>
                <w:szCs w:val="28"/>
              </w:rPr>
            </w:pPr>
            <w:r>
              <w:rPr>
                <w:rFonts w:eastAsia="Calibri"/>
                <w:sz w:val="28"/>
                <w:szCs w:val="28"/>
              </w:rPr>
              <w:t>6,5</w:t>
            </w:r>
          </w:p>
        </w:tc>
      </w:tr>
      <w:tr>
        <w:trPr/>
        <w:tc>
          <w:tcPr>
            <w:tcW w:w="535" w:type="dxa"/>
            <w:vMerge w:val="continue"/>
            <w:tcBorders>
              <w:top w:val="single" w:sz="4" w:space="0" w:color="000000"/>
              <w:left w:val="single" w:sz="4" w:space="0" w:color="000000"/>
              <w:bottom w:val="single" w:sz="4" w:space="0" w:color="000000"/>
              <w:right w:val="single" w:sz="4" w:space="0" w:color="000000"/>
            </w:tcBorders>
            <w:shd w:color="auto" w:fill="BEBEBE" w:val="clear"/>
            <w:vAlign w:val="center"/>
          </w:tcPr>
          <w:p>
            <w:pPr>
              <w:pStyle w:val="12"/>
              <w:spacing w:lineRule="auto" w:line="259" w:before="0" w:after="160"/>
              <w:jc w:val="center"/>
              <w:rPr>
                <w:sz w:val="28"/>
                <w:szCs w:val="28"/>
              </w:rPr>
            </w:pPr>
            <w:r>
              <w:rPr>
                <w:sz w:val="28"/>
                <w:szCs w:val="28"/>
              </w:rPr>
            </w:r>
          </w:p>
        </w:tc>
        <w:tc>
          <w:tcPr>
            <w:tcW w:w="7744" w:type="dxa"/>
            <w:tcBorders>
              <w:top w:val="single" w:sz="4" w:space="0" w:color="000000"/>
              <w:left w:val="single" w:sz="4" w:space="0" w:color="000000"/>
              <w:bottom w:val="single" w:sz="4" w:space="0" w:color="000000"/>
              <w:right w:val="single" w:sz="4" w:space="0" w:color="000000"/>
            </w:tcBorders>
          </w:tcPr>
          <w:p>
            <w:pPr>
              <w:pStyle w:val="12"/>
              <w:spacing w:lineRule="auto" w:line="240" w:before="0" w:after="0"/>
              <w:contextualSpacing/>
              <w:jc w:val="both"/>
              <w:rPr>
                <w:bCs/>
                <w:color w:val="000000"/>
              </w:rPr>
            </w:pPr>
            <w:r>
              <w:rPr>
                <w:rFonts w:eastAsia="Calibri"/>
                <w:bCs/>
                <w:color w:val="000000"/>
              </w:rPr>
              <w:t>Специалист должен знать и понимать:</w:t>
            </w:r>
          </w:p>
          <w:p>
            <w:pPr>
              <w:pStyle w:val="12"/>
              <w:numPr>
                <w:ilvl w:val="0"/>
                <w:numId w:val="15"/>
              </w:numPr>
              <w:spacing w:lineRule="auto" w:line="240" w:before="0" w:after="0"/>
              <w:ind w:hanging="0" w:left="0"/>
              <w:contextualSpacing/>
              <w:jc w:val="both"/>
              <w:rPr>
                <w:bCs/>
                <w:color w:val="000000"/>
              </w:rPr>
            </w:pPr>
            <w:r>
              <w:rPr>
                <w:rFonts w:eastAsia="Calibri"/>
                <w:bCs/>
                <w:color w:val="000000"/>
              </w:rPr>
              <w:t>виды, назначение, устройство, принципы работы приборов учёта и регулирования потребления энергоресурсов, контрольно-измерительных приборов;</w:t>
            </w:r>
          </w:p>
          <w:p>
            <w:pPr>
              <w:pStyle w:val="12"/>
              <w:numPr>
                <w:ilvl w:val="0"/>
                <w:numId w:val="13"/>
              </w:numPr>
              <w:spacing w:lineRule="auto" w:line="240" w:before="0" w:after="0"/>
              <w:ind w:hanging="0" w:left="0"/>
              <w:jc w:val="both"/>
              <w:rPr>
                <w:bCs/>
                <w:color w:val="000000"/>
              </w:rPr>
            </w:pPr>
            <w:r>
              <w:rPr>
                <w:rFonts w:eastAsia="Calibri"/>
                <w:bCs/>
                <w:color w:val="000000"/>
              </w:rPr>
              <w:t>технологию и технику обслуживания систем учёта и регулирования потребления энергоресурсов;</w:t>
            </w:r>
          </w:p>
          <w:p>
            <w:pPr>
              <w:pStyle w:val="12"/>
              <w:numPr>
                <w:ilvl w:val="0"/>
                <w:numId w:val="13"/>
              </w:numPr>
              <w:spacing w:lineRule="auto" w:line="240" w:before="0" w:after="0"/>
              <w:ind w:hanging="0" w:left="0"/>
              <w:jc w:val="both"/>
              <w:rPr>
                <w:bCs/>
                <w:color w:val="000000"/>
              </w:rPr>
            </w:pPr>
            <w:r>
              <w:rPr>
                <w:rFonts w:eastAsia="Calibri"/>
                <w:bCs/>
                <w:color w:val="000000"/>
              </w:rPr>
              <w:t>энергосберегающие технологии, применяемые в многоквартирных домах;</w:t>
            </w:r>
          </w:p>
          <w:p>
            <w:pPr>
              <w:pStyle w:val="12"/>
              <w:numPr>
                <w:ilvl w:val="0"/>
                <w:numId w:val="15"/>
              </w:numPr>
              <w:spacing w:lineRule="auto" w:line="240" w:before="0" w:after="0"/>
              <w:ind w:hanging="0" w:left="0"/>
              <w:contextualSpacing/>
              <w:jc w:val="both"/>
              <w:rPr>
                <w:bCs/>
                <w:color w:val="000000"/>
              </w:rPr>
            </w:pPr>
            <w:r>
              <w:rPr>
                <w:rFonts w:eastAsia="Calibri"/>
                <w:bCs/>
                <w:color w:val="000000"/>
              </w:rPr>
              <w:t>правила технической эксплуатации энергоустановок потребителей;</w:t>
            </w:r>
          </w:p>
          <w:p>
            <w:pPr>
              <w:pStyle w:val="12"/>
              <w:numPr>
                <w:ilvl w:val="0"/>
                <w:numId w:val="15"/>
              </w:numPr>
              <w:spacing w:lineRule="auto" w:line="240" w:before="0" w:after="0"/>
              <w:ind w:hanging="0" w:left="0"/>
              <w:contextualSpacing/>
              <w:jc w:val="both"/>
              <w:rPr>
                <w:bCs/>
                <w:color w:val="000000"/>
              </w:rPr>
            </w:pPr>
            <w:r>
              <w:rPr>
                <w:rFonts w:eastAsia="Calibri"/>
                <w:bCs/>
                <w:color w:val="000000"/>
              </w:rPr>
              <w:t>правила эксплуатации систем водоснабжения и канализации;</w:t>
            </w:r>
          </w:p>
          <w:p>
            <w:pPr>
              <w:pStyle w:val="12"/>
              <w:spacing w:lineRule="auto" w:line="259" w:before="0" w:after="160"/>
              <w:jc w:val="both"/>
              <w:rPr>
                <w:sz w:val="28"/>
                <w:szCs w:val="28"/>
              </w:rPr>
            </w:pPr>
            <w:r>
              <w:rPr>
                <w:rFonts w:eastAsia="Calibri"/>
                <w:bCs/>
                <w:color w:val="000000"/>
              </w:rPr>
              <w:t>правила эксплуатации систем отопления.</w:t>
            </w:r>
          </w:p>
        </w:tc>
        <w:tc>
          <w:tcPr>
            <w:tcW w:w="1076" w:type="dxa"/>
            <w:vMerge w:val="continue"/>
            <w:tcBorders>
              <w:top w:val="single" w:sz="4" w:space="0" w:color="000000"/>
              <w:left w:val="single" w:sz="4" w:space="0" w:color="000000"/>
              <w:bottom w:val="single" w:sz="4" w:space="0" w:color="000000"/>
              <w:right w:val="single" w:sz="4" w:space="0" w:color="000000"/>
            </w:tcBorders>
            <w:vAlign w:val="center"/>
          </w:tcPr>
          <w:p>
            <w:pPr>
              <w:pStyle w:val="12"/>
              <w:spacing w:lineRule="auto" w:line="259" w:before="0" w:after="160"/>
              <w:jc w:val="both"/>
              <w:rPr>
                <w:sz w:val="28"/>
                <w:szCs w:val="28"/>
              </w:rPr>
            </w:pPr>
            <w:r>
              <w:rPr>
                <w:sz w:val="28"/>
                <w:szCs w:val="28"/>
              </w:rPr>
            </w:r>
          </w:p>
        </w:tc>
      </w:tr>
      <w:tr>
        <w:trPr/>
        <w:tc>
          <w:tcPr>
            <w:tcW w:w="535" w:type="dxa"/>
            <w:vMerge w:val="continue"/>
            <w:tcBorders>
              <w:top w:val="single" w:sz="4" w:space="0" w:color="000000"/>
              <w:left w:val="single" w:sz="4" w:space="0" w:color="000000"/>
              <w:bottom w:val="single" w:sz="4" w:space="0" w:color="000000"/>
              <w:right w:val="single" w:sz="4" w:space="0" w:color="000000"/>
            </w:tcBorders>
            <w:shd w:color="auto" w:fill="BEBEBE" w:val="clear"/>
            <w:vAlign w:val="center"/>
          </w:tcPr>
          <w:p>
            <w:pPr>
              <w:pStyle w:val="12"/>
              <w:spacing w:lineRule="auto" w:line="259" w:before="0" w:after="160"/>
              <w:jc w:val="center"/>
              <w:rPr>
                <w:sz w:val="28"/>
                <w:szCs w:val="28"/>
              </w:rPr>
            </w:pPr>
            <w:r>
              <w:rPr>
                <w:sz w:val="28"/>
                <w:szCs w:val="28"/>
              </w:rPr>
            </w:r>
          </w:p>
        </w:tc>
        <w:tc>
          <w:tcPr>
            <w:tcW w:w="7744" w:type="dxa"/>
            <w:tcBorders>
              <w:top w:val="single" w:sz="4" w:space="0" w:color="000000"/>
              <w:left w:val="single" w:sz="4" w:space="0" w:color="000000"/>
              <w:bottom w:val="single" w:sz="4" w:space="0" w:color="000000"/>
              <w:right w:val="single" w:sz="4" w:space="0" w:color="000000"/>
            </w:tcBorders>
          </w:tcPr>
          <w:p>
            <w:pPr>
              <w:pStyle w:val="12"/>
              <w:spacing w:lineRule="auto" w:line="240" w:before="0" w:after="0"/>
              <w:contextualSpacing/>
              <w:jc w:val="both"/>
              <w:rPr>
                <w:bCs/>
                <w:color w:val="000000"/>
              </w:rPr>
            </w:pPr>
            <w:r>
              <w:rPr>
                <w:rFonts w:eastAsia="Calibri"/>
                <w:bCs/>
                <w:color w:val="000000"/>
              </w:rPr>
              <w:t>Специалист должен уметь:</w:t>
            </w:r>
          </w:p>
          <w:p>
            <w:pPr>
              <w:pStyle w:val="12"/>
              <w:numPr>
                <w:ilvl w:val="0"/>
                <w:numId w:val="18"/>
              </w:numPr>
              <w:spacing w:lineRule="auto" w:line="240" w:before="0" w:after="0"/>
              <w:ind w:hanging="0" w:left="0"/>
              <w:contextualSpacing/>
              <w:jc w:val="both"/>
              <w:rPr>
                <w:bCs/>
                <w:color w:val="000000"/>
              </w:rPr>
            </w:pPr>
            <w:r>
              <w:rPr>
                <w:rFonts w:eastAsia="Calibri"/>
                <w:bCs/>
                <w:color w:val="000000"/>
              </w:rPr>
              <w:t>определять количество и показатели качества поступающих коммунальных ресурсов;</w:t>
            </w:r>
          </w:p>
          <w:p>
            <w:pPr>
              <w:pStyle w:val="12"/>
              <w:numPr>
                <w:ilvl w:val="0"/>
                <w:numId w:val="19"/>
              </w:numPr>
              <w:spacing w:lineRule="auto" w:line="240" w:before="0" w:after="0"/>
              <w:ind w:hanging="0" w:left="0"/>
              <w:contextualSpacing/>
              <w:jc w:val="both"/>
              <w:rPr>
                <w:bCs/>
                <w:color w:val="000000"/>
              </w:rPr>
            </w:pPr>
            <w:r>
              <w:rPr>
                <w:rFonts w:eastAsia="Calibri"/>
                <w:bCs/>
                <w:color w:val="000000"/>
              </w:rPr>
              <w:t>определять нештатные ситуации системы учёта и регулирования поступающих коммунальных ресурсов;</w:t>
            </w:r>
          </w:p>
          <w:p>
            <w:pPr>
              <w:pStyle w:val="12"/>
              <w:numPr>
                <w:ilvl w:val="0"/>
                <w:numId w:val="13"/>
              </w:numPr>
              <w:spacing w:lineRule="auto" w:line="240" w:before="0" w:after="0"/>
              <w:ind w:hanging="0" w:left="0"/>
              <w:jc w:val="both"/>
              <w:rPr>
                <w:bCs/>
                <w:color w:val="000000"/>
              </w:rPr>
            </w:pPr>
            <w:r>
              <w:rPr>
                <w:rFonts w:eastAsia="Calibri"/>
                <w:bCs/>
                <w:color w:val="000000"/>
              </w:rPr>
              <w:t>распознавать все нештатные ситуации, регистрируемые приборами учёта и КИП;</w:t>
            </w:r>
          </w:p>
          <w:p>
            <w:pPr>
              <w:pStyle w:val="12"/>
              <w:numPr>
                <w:ilvl w:val="0"/>
                <w:numId w:val="13"/>
              </w:numPr>
              <w:spacing w:lineRule="auto" w:line="240" w:before="0" w:after="0"/>
              <w:ind w:hanging="0" w:left="0"/>
              <w:jc w:val="both"/>
              <w:rPr>
                <w:bCs/>
                <w:color w:val="000000"/>
              </w:rPr>
            </w:pPr>
            <w:r>
              <w:rPr>
                <w:rFonts w:eastAsia="Calibri"/>
                <w:bCs/>
                <w:color w:val="000000"/>
              </w:rPr>
              <w:t>снимать показания домовых приборов учёта и регулировать поставки коммунальных ресурсов;</w:t>
            </w:r>
          </w:p>
          <w:p>
            <w:pPr>
              <w:pStyle w:val="12"/>
              <w:spacing w:lineRule="auto" w:line="259" w:before="0" w:after="160"/>
              <w:jc w:val="both"/>
              <w:rPr>
                <w:sz w:val="28"/>
                <w:szCs w:val="28"/>
              </w:rPr>
            </w:pPr>
            <w:r>
              <w:rPr>
                <w:rFonts w:eastAsia="Calibri"/>
                <w:bCs/>
                <w:color w:val="000000"/>
              </w:rPr>
              <w:t>идентифицировать неисправности приборов учёта и регулирования коммунальных ресурсов, контрольно-измерительных приборов.</w:t>
            </w:r>
          </w:p>
        </w:tc>
        <w:tc>
          <w:tcPr>
            <w:tcW w:w="1076" w:type="dxa"/>
            <w:vMerge w:val="continue"/>
            <w:tcBorders>
              <w:top w:val="single" w:sz="4" w:space="0" w:color="000000"/>
              <w:left w:val="single" w:sz="4" w:space="0" w:color="000000"/>
              <w:bottom w:val="single" w:sz="4" w:space="0" w:color="000000"/>
              <w:right w:val="single" w:sz="4" w:space="0" w:color="000000"/>
            </w:tcBorders>
            <w:vAlign w:val="center"/>
          </w:tcPr>
          <w:p>
            <w:pPr>
              <w:pStyle w:val="12"/>
              <w:spacing w:lineRule="auto" w:line="259" w:before="0" w:after="160"/>
              <w:jc w:val="both"/>
              <w:rPr>
                <w:sz w:val="28"/>
                <w:szCs w:val="28"/>
              </w:rPr>
            </w:pPr>
            <w:r>
              <w:rPr>
                <w:sz w:val="28"/>
                <w:szCs w:val="28"/>
              </w:rPr>
            </w:r>
          </w:p>
        </w:tc>
      </w:tr>
    </w:tbl>
    <w:p>
      <w:pPr>
        <w:pStyle w:val="Heading2"/>
        <w:spacing w:lineRule="auto" w:line="276" w:before="240" w:after="0"/>
        <w:ind w:firstLine="709"/>
        <w:jc w:val="both"/>
        <w:rPr>
          <w:rFonts w:ascii="Times New Roman" w:hAnsi="Times New Roman"/>
          <w:color w:val="000000"/>
          <w:sz w:val="24"/>
          <w:lang w:val="ru-RU"/>
        </w:rPr>
      </w:pPr>
      <w:r>
        <w:rPr>
          <w:rFonts w:ascii="Times New Roman" w:hAnsi="Times New Roman"/>
          <w:color w:val="000000"/>
          <w:sz w:val="24"/>
          <w:lang w:val="ru-RU"/>
        </w:rPr>
      </w:r>
    </w:p>
    <w:p>
      <w:pPr>
        <w:pStyle w:val="Heading2"/>
        <w:spacing w:lineRule="auto" w:line="276" w:before="240" w:after="0"/>
        <w:ind w:firstLine="709"/>
        <w:jc w:val="both"/>
        <w:rPr>
          <w:rFonts w:ascii="Times New Roman" w:hAnsi="Times New Roman"/>
          <w:szCs w:val="28"/>
          <w:lang w:val="ru-RU"/>
        </w:rPr>
      </w:pPr>
      <w:r>
        <w:rPr>
          <w:rFonts w:ascii="Times New Roman" w:hAnsi="Times New Roman"/>
          <w:color w:val="000000"/>
          <w:sz w:val="24"/>
          <w:lang w:val="ru-RU"/>
        </w:rPr>
        <w:t xml:space="preserve">1.3. </w:t>
      </w:r>
      <w:r>
        <w:rPr>
          <w:rFonts w:ascii="Times New Roman" w:hAnsi="Times New Roman"/>
          <w:color w:val="000000"/>
          <w:szCs w:val="28"/>
          <w:lang w:val="ru-RU"/>
        </w:rPr>
        <w:t>ТРЕБОВАНИЯ К СХЕМЕ ОЦЕНКИ</w:t>
      </w:r>
    </w:p>
    <w:p>
      <w:pPr>
        <w:pStyle w:val="BodyText"/>
        <w:ind w:firstLine="709"/>
        <w:rPr>
          <w:sz w:val="28"/>
          <w:szCs w:val="28"/>
        </w:rPr>
      </w:pPr>
      <w:r>
        <w:rPr>
          <w:sz w:val="28"/>
          <w:szCs w:val="28"/>
        </w:rPr>
        <w:t>Сумма баллов, присуждаемых по каждому аспекту, должна попадать в диапазон баллов, определённых для каждого раздела компетенции, обозначенных в требованиях и указанных в таблице №2.</w:t>
      </w:r>
    </w:p>
    <w:p>
      <w:pPr>
        <w:pStyle w:val="BodyText"/>
        <w:ind w:firstLine="709"/>
        <w:jc w:val="right"/>
        <w:rPr>
          <w:bCs/>
          <w:i/>
          <w:i/>
          <w:iCs/>
          <w:sz w:val="28"/>
          <w:szCs w:val="28"/>
        </w:rPr>
      </w:pPr>
      <w:r>
        <w:rPr>
          <w:bCs/>
          <w:i/>
          <w:iCs/>
          <w:sz w:val="28"/>
          <w:szCs w:val="28"/>
        </w:rPr>
        <w:t>Таблица №2</w:t>
      </w:r>
    </w:p>
    <w:p>
      <w:pPr>
        <w:pStyle w:val="BodyText"/>
        <w:ind w:firstLine="709"/>
        <w:rPr>
          <w:szCs w:val="24"/>
        </w:rPr>
      </w:pPr>
      <w:r>
        <w:rPr>
          <w:b/>
          <w:sz w:val="28"/>
          <w:szCs w:val="28"/>
        </w:rPr>
        <w:t>Матрица пересчёта требований компетенции в критерии оценки</w:t>
      </w:r>
    </w:p>
    <w:tbl>
      <w:tblPr>
        <w:tblW w:w="9359"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2207"/>
        <w:gridCol w:w="457"/>
        <w:gridCol w:w="670"/>
        <w:gridCol w:w="522"/>
        <w:gridCol w:w="617"/>
        <w:gridCol w:w="531"/>
        <w:gridCol w:w="520"/>
        <w:gridCol w:w="639"/>
        <w:gridCol w:w="2959"/>
        <w:gridCol w:w="237"/>
      </w:tblGrid>
      <w:tr>
        <w:trPr>
          <w:trHeight w:val="813" w:hRule="atLeast"/>
        </w:trPr>
        <w:tc>
          <w:tcPr>
            <w:tcW w:w="6163" w:type="dxa"/>
            <w:gridSpan w:val="8"/>
            <w:tcBorders>
              <w:top w:val="single" w:sz="4" w:space="0" w:color="000000"/>
              <w:left w:val="single" w:sz="4" w:space="0" w:color="000000"/>
              <w:bottom w:val="single" w:sz="4" w:space="0" w:color="000000"/>
              <w:right w:val="single" w:sz="4" w:space="0" w:color="000000"/>
            </w:tcBorders>
            <w:shd w:color="auto" w:fill="92D050" w:val="clear"/>
            <w:vAlign w:val="center"/>
          </w:tcPr>
          <w:p>
            <w:pPr>
              <w:pStyle w:val="12"/>
              <w:spacing w:lineRule="auto" w:line="240" w:before="0" w:after="0"/>
              <w:jc w:val="center"/>
              <w:rPr>
                <w:rFonts w:eastAsia="Times New Roman"/>
                <w:b/>
                <w:sz w:val="28"/>
                <w:szCs w:val="28"/>
                <w:lang w:eastAsia="ru-RU"/>
              </w:rPr>
            </w:pPr>
            <w:r>
              <w:rPr>
                <w:rFonts w:eastAsia="Times New Roman"/>
                <w:b/>
                <w:sz w:val="28"/>
                <w:szCs w:val="28"/>
                <w:lang w:eastAsia="ru-RU"/>
              </w:rPr>
              <w:t>Критерий/Модуль</w:t>
            </w:r>
          </w:p>
        </w:tc>
        <w:tc>
          <w:tcPr>
            <w:tcW w:w="3196" w:type="dxa"/>
            <w:gridSpan w:val="2"/>
            <w:tcBorders>
              <w:top w:val="single" w:sz="4" w:space="0" w:color="000000"/>
              <w:left w:val="single" w:sz="4" w:space="0" w:color="000000"/>
              <w:bottom w:val="single" w:sz="4" w:space="0" w:color="000000"/>
              <w:right w:val="single" w:sz="4" w:space="0" w:color="000000"/>
            </w:tcBorders>
            <w:shd w:color="auto" w:fill="92D050" w:val="clear"/>
            <w:vAlign w:val="center"/>
          </w:tcPr>
          <w:p>
            <w:pPr>
              <w:pStyle w:val="12"/>
              <w:spacing w:lineRule="auto" w:line="240" w:before="0" w:after="0"/>
              <w:jc w:val="center"/>
              <w:rPr>
                <w:rFonts w:eastAsia="Times New Roman"/>
                <w:b/>
                <w:sz w:val="28"/>
                <w:szCs w:val="28"/>
                <w:lang w:eastAsia="ru-RU"/>
              </w:rPr>
            </w:pPr>
            <w:r>
              <w:rPr>
                <w:rFonts w:eastAsia="Times New Roman"/>
                <w:b/>
                <w:sz w:val="28"/>
                <w:szCs w:val="28"/>
                <w:lang w:eastAsia="ru-RU"/>
              </w:rPr>
              <w:t>Итого баллов за раздел ТРЕБОВАНИЙ КОМПЕТЕНЦИИ</w:t>
            </w:r>
          </w:p>
        </w:tc>
      </w:tr>
      <w:tr>
        <w:trPr>
          <w:trHeight w:val="82" w:hRule="atLeast"/>
        </w:trPr>
        <w:tc>
          <w:tcPr>
            <w:tcW w:w="2207" w:type="dxa"/>
            <w:vMerge w:val="restart"/>
            <w:tcBorders>
              <w:top w:val="single" w:sz="4" w:space="0" w:color="000000"/>
              <w:left w:val="single" w:sz="4" w:space="0" w:color="000000"/>
              <w:bottom w:val="single" w:sz="4" w:space="0" w:color="000000"/>
              <w:right w:val="single" w:sz="4" w:space="0" w:color="000000"/>
            </w:tcBorders>
            <w:shd w:color="auto" w:fill="92D050" w:val="clear"/>
            <w:vAlign w:val="center"/>
          </w:tcPr>
          <w:p>
            <w:pPr>
              <w:pStyle w:val="12"/>
              <w:spacing w:lineRule="auto" w:line="240" w:before="0" w:after="0"/>
              <w:jc w:val="center"/>
              <w:rPr>
                <w:rFonts w:eastAsia="Times New Roman"/>
                <w:b/>
                <w:sz w:val="28"/>
                <w:szCs w:val="28"/>
                <w:lang w:eastAsia="ru-RU"/>
              </w:rPr>
            </w:pPr>
            <w:r>
              <w:rPr>
                <w:rFonts w:eastAsia="Times New Roman"/>
                <w:b/>
                <w:sz w:val="28"/>
                <w:szCs w:val="28"/>
                <w:lang w:eastAsia="ru-RU"/>
              </w:rPr>
              <w:t xml:space="preserve">Разделы </w:t>
            </w:r>
            <w:r>
              <w:rPr>
                <w:rFonts w:eastAsia="Times New Roman"/>
                <w:b/>
                <w:sz w:val="28"/>
                <w:szCs w:val="28"/>
                <w:lang w:eastAsia="ru-RU"/>
              </w:rPr>
              <w:t>требований компетенции</w:t>
            </w:r>
          </w:p>
        </w:tc>
        <w:tc>
          <w:tcPr>
            <w:tcW w:w="457" w:type="dxa"/>
            <w:tcBorders>
              <w:top w:val="single" w:sz="4" w:space="0" w:color="000000"/>
              <w:left w:val="single" w:sz="4" w:space="0" w:color="000000"/>
              <w:bottom w:val="single" w:sz="4" w:space="0" w:color="000000"/>
              <w:right w:val="single" w:sz="4" w:space="0" w:color="000000"/>
            </w:tcBorders>
            <w:shd w:color="auto" w:fill="92D050" w:val="clear"/>
            <w:vAlign w:val="center"/>
          </w:tcPr>
          <w:p>
            <w:pPr>
              <w:pStyle w:val="12"/>
              <w:spacing w:lineRule="auto" w:line="240" w:before="0" w:after="0"/>
              <w:jc w:val="center"/>
              <w:rPr>
                <w:rFonts w:eastAsia="Times New Roman"/>
                <w:color w:val="FFFFFF"/>
                <w:sz w:val="28"/>
                <w:szCs w:val="28"/>
                <w:lang w:eastAsia="ru-RU"/>
              </w:rPr>
            </w:pPr>
            <w:r>
              <w:rPr>
                <w:rFonts w:eastAsia="Times New Roman"/>
                <w:color w:val="FFFFFF"/>
                <w:sz w:val="28"/>
                <w:szCs w:val="28"/>
                <w:lang w:eastAsia="ru-RU"/>
              </w:rPr>
            </w:r>
          </w:p>
        </w:tc>
        <w:tc>
          <w:tcPr>
            <w:tcW w:w="670" w:type="dxa"/>
            <w:tcBorders>
              <w:top w:val="single" w:sz="4" w:space="0" w:color="000000"/>
              <w:left w:val="single" w:sz="4" w:space="0" w:color="000000"/>
              <w:bottom w:val="single" w:sz="4" w:space="0" w:color="000000"/>
              <w:right w:val="single" w:sz="4" w:space="0" w:color="000000"/>
            </w:tcBorders>
            <w:shd w:color="auto" w:fill="00B050" w:val="clear"/>
            <w:vAlign w:val="center"/>
          </w:tcPr>
          <w:p>
            <w:pPr>
              <w:pStyle w:val="12"/>
              <w:spacing w:lineRule="auto" w:line="240" w:before="0" w:after="0"/>
              <w:jc w:val="center"/>
              <w:rPr>
                <w:rFonts w:eastAsia="Times New Roman"/>
                <w:b/>
                <w:color w:val="FFFFFF"/>
                <w:sz w:val="28"/>
                <w:szCs w:val="28"/>
                <w:lang w:val="en-US" w:eastAsia="ru-RU"/>
              </w:rPr>
            </w:pPr>
            <w:r>
              <w:rPr>
                <w:rFonts w:eastAsia="Times New Roman"/>
                <w:b/>
                <w:color w:val="FFFFFF"/>
                <w:sz w:val="28"/>
                <w:szCs w:val="28"/>
                <w:lang w:val="en-US" w:eastAsia="ru-RU"/>
              </w:rPr>
              <w:t>A</w:t>
            </w:r>
          </w:p>
        </w:tc>
        <w:tc>
          <w:tcPr>
            <w:tcW w:w="522" w:type="dxa"/>
            <w:tcBorders>
              <w:top w:val="single" w:sz="4" w:space="0" w:color="000000"/>
              <w:left w:val="single" w:sz="4" w:space="0" w:color="000000"/>
              <w:bottom w:val="single" w:sz="4" w:space="0" w:color="000000"/>
              <w:right w:val="single" w:sz="4" w:space="0" w:color="000000"/>
            </w:tcBorders>
            <w:shd w:color="auto" w:fill="00B050" w:val="clear"/>
            <w:vAlign w:val="center"/>
          </w:tcPr>
          <w:p>
            <w:pPr>
              <w:pStyle w:val="12"/>
              <w:spacing w:lineRule="auto" w:line="240" w:before="0" w:after="0"/>
              <w:jc w:val="center"/>
              <w:rPr>
                <w:rFonts w:eastAsia="Times New Roman"/>
                <w:b/>
                <w:color w:val="FFFFFF"/>
                <w:sz w:val="28"/>
                <w:szCs w:val="28"/>
                <w:lang w:eastAsia="ru-RU"/>
              </w:rPr>
            </w:pPr>
            <w:r>
              <w:rPr>
                <w:rFonts w:eastAsia="Times New Roman"/>
                <w:b/>
                <w:color w:val="FFFFFF"/>
                <w:sz w:val="28"/>
                <w:szCs w:val="28"/>
                <w:lang w:eastAsia="ru-RU"/>
              </w:rPr>
              <w:t>Б</w:t>
            </w:r>
          </w:p>
        </w:tc>
        <w:tc>
          <w:tcPr>
            <w:tcW w:w="617" w:type="dxa"/>
            <w:tcBorders>
              <w:top w:val="single" w:sz="4" w:space="0" w:color="000000"/>
              <w:left w:val="single" w:sz="4" w:space="0" w:color="000000"/>
              <w:bottom w:val="single" w:sz="4" w:space="0" w:color="000000"/>
              <w:right w:val="single" w:sz="4" w:space="0" w:color="000000"/>
            </w:tcBorders>
            <w:shd w:color="auto" w:fill="00B050" w:val="clear"/>
            <w:vAlign w:val="center"/>
          </w:tcPr>
          <w:p>
            <w:pPr>
              <w:pStyle w:val="12"/>
              <w:spacing w:lineRule="auto" w:line="240" w:before="0" w:after="0"/>
              <w:jc w:val="center"/>
              <w:rPr>
                <w:rFonts w:eastAsia="Times New Roman"/>
                <w:b/>
                <w:color w:val="FFFFFF"/>
                <w:sz w:val="28"/>
                <w:szCs w:val="28"/>
                <w:lang w:eastAsia="ru-RU"/>
              </w:rPr>
            </w:pPr>
            <w:r>
              <w:rPr>
                <w:rFonts w:eastAsia="Times New Roman"/>
                <w:b/>
                <w:color w:val="FFFFFF"/>
                <w:sz w:val="28"/>
                <w:szCs w:val="28"/>
                <w:lang w:eastAsia="ru-RU"/>
              </w:rPr>
              <w:t>В</w:t>
            </w:r>
          </w:p>
        </w:tc>
        <w:tc>
          <w:tcPr>
            <w:tcW w:w="531" w:type="dxa"/>
            <w:tcBorders>
              <w:top w:val="single" w:sz="4" w:space="0" w:color="000000"/>
              <w:left w:val="single" w:sz="4" w:space="0" w:color="000000"/>
              <w:bottom w:val="single" w:sz="4" w:space="0" w:color="000000"/>
              <w:right w:val="single" w:sz="4" w:space="0" w:color="000000"/>
            </w:tcBorders>
            <w:shd w:color="auto" w:fill="00B050" w:val="clear"/>
            <w:vAlign w:val="center"/>
          </w:tcPr>
          <w:p>
            <w:pPr>
              <w:pStyle w:val="12"/>
              <w:spacing w:lineRule="auto" w:line="240" w:before="0" w:after="0"/>
              <w:jc w:val="center"/>
              <w:rPr>
                <w:rFonts w:eastAsia="Times New Roman"/>
                <w:b/>
                <w:color w:val="FFFFFF"/>
                <w:sz w:val="28"/>
                <w:szCs w:val="28"/>
                <w:lang w:eastAsia="ru-RU"/>
              </w:rPr>
            </w:pPr>
            <w:r>
              <w:rPr>
                <w:rFonts w:eastAsia="Times New Roman"/>
                <w:b/>
                <w:color w:val="FFFFFF"/>
                <w:sz w:val="28"/>
                <w:szCs w:val="28"/>
                <w:lang w:eastAsia="ru-RU"/>
              </w:rPr>
              <w:t>Г</w:t>
            </w:r>
          </w:p>
        </w:tc>
        <w:tc>
          <w:tcPr>
            <w:tcW w:w="520" w:type="dxa"/>
            <w:tcBorders>
              <w:top w:val="single" w:sz="4" w:space="0" w:color="000000"/>
              <w:left w:val="single" w:sz="4" w:space="0" w:color="000000"/>
              <w:bottom w:val="single" w:sz="4" w:space="0" w:color="000000"/>
              <w:right w:val="single" w:sz="4" w:space="0" w:color="000000"/>
            </w:tcBorders>
            <w:shd w:color="auto" w:fill="00B050" w:val="clear"/>
            <w:vAlign w:val="center"/>
          </w:tcPr>
          <w:p>
            <w:pPr>
              <w:pStyle w:val="12"/>
              <w:spacing w:lineRule="auto" w:line="240" w:before="0" w:after="0"/>
              <w:jc w:val="center"/>
              <w:rPr>
                <w:rFonts w:eastAsia="Times New Roman"/>
                <w:b/>
                <w:color w:val="FFFFFF"/>
                <w:sz w:val="28"/>
                <w:szCs w:val="28"/>
                <w:lang w:eastAsia="ru-RU"/>
              </w:rPr>
            </w:pPr>
            <w:r>
              <w:rPr>
                <w:rFonts w:eastAsia="Times New Roman"/>
                <w:b/>
                <w:color w:val="FFFFFF"/>
                <w:sz w:val="28"/>
                <w:szCs w:val="28"/>
                <w:lang w:eastAsia="ru-RU"/>
              </w:rPr>
              <w:t>Д</w:t>
            </w:r>
          </w:p>
        </w:tc>
        <w:tc>
          <w:tcPr>
            <w:tcW w:w="639" w:type="dxa"/>
            <w:tcBorders>
              <w:top w:val="single" w:sz="4" w:space="0" w:color="000000"/>
              <w:left w:val="single" w:sz="4" w:space="0" w:color="000000"/>
              <w:bottom w:val="single" w:sz="4" w:space="0" w:color="000000"/>
              <w:right w:val="single" w:sz="4" w:space="0" w:color="000000"/>
            </w:tcBorders>
            <w:shd w:color="auto" w:fill="00B050" w:val="clear"/>
            <w:vAlign w:val="center"/>
          </w:tcPr>
          <w:p>
            <w:pPr>
              <w:pStyle w:val="12"/>
              <w:spacing w:lineRule="auto" w:line="240" w:before="0" w:after="0"/>
              <w:jc w:val="center"/>
              <w:rPr>
                <w:rFonts w:eastAsia="Times New Roman"/>
                <w:b/>
                <w:color w:val="FFFFFF"/>
                <w:sz w:val="28"/>
                <w:szCs w:val="28"/>
                <w:lang w:eastAsia="ru-RU"/>
              </w:rPr>
            </w:pPr>
            <w:r>
              <w:rPr>
                <w:rFonts w:eastAsia="Times New Roman"/>
                <w:b/>
                <w:color w:val="FFFFFF"/>
                <w:sz w:val="28"/>
                <w:szCs w:val="28"/>
                <w:lang w:eastAsia="ru-RU"/>
              </w:rPr>
              <w:t>Е</w:t>
            </w:r>
          </w:p>
        </w:tc>
        <w:tc>
          <w:tcPr>
            <w:tcW w:w="2959" w:type="dxa"/>
            <w:tcBorders>
              <w:top w:val="single" w:sz="4" w:space="0" w:color="000000"/>
              <w:left w:val="single" w:sz="4" w:space="0" w:color="000000"/>
              <w:bottom w:val="single" w:sz="4" w:space="0" w:color="000000"/>
              <w:right w:val="single" w:sz="4" w:space="0" w:color="000000"/>
            </w:tcBorders>
            <w:shd w:color="auto" w:fill="00B050" w:val="clear"/>
            <w:vAlign w:val="center"/>
          </w:tcPr>
          <w:p>
            <w:pPr>
              <w:pStyle w:val="12"/>
              <w:spacing w:lineRule="auto" w:line="240" w:before="0" w:after="0"/>
              <w:ind w:hanging="176" w:right="172"/>
              <w:jc w:val="both"/>
              <w:rPr>
                <w:rFonts w:eastAsia="Times New Roman"/>
                <w:b/>
                <w:sz w:val="28"/>
                <w:szCs w:val="28"/>
                <w:lang w:eastAsia="ru-RU"/>
              </w:rPr>
            </w:pPr>
            <w:r>
              <w:rPr>
                <w:rFonts w:eastAsia="Times New Roman"/>
                <w:b/>
                <w:sz w:val="28"/>
                <w:szCs w:val="28"/>
                <w:lang w:eastAsia="ru-RU"/>
              </w:rPr>
            </w:r>
          </w:p>
        </w:tc>
        <w:tc>
          <w:tcPr>
            <w:tcW w:w="237" w:type="dxa"/>
            <w:tcBorders/>
          </w:tcPr>
          <w:p>
            <w:pPr>
              <w:pStyle w:val="12"/>
              <w:spacing w:lineRule="auto" w:line="259" w:before="0" w:after="160"/>
              <w:rPr>
                <w:rFonts w:ascii="Calibri" w:hAnsi="Calibri" w:eastAsia="Calibri"/>
                <w:sz w:val="22"/>
                <w:szCs w:val="22"/>
              </w:rPr>
            </w:pPr>
            <w:r>
              <w:rPr>
                <w:rFonts w:eastAsia="Calibri" w:ascii="Calibri" w:hAnsi="Calibri"/>
                <w:sz w:val="22"/>
                <w:szCs w:val="22"/>
              </w:rPr>
            </w:r>
          </w:p>
        </w:tc>
      </w:tr>
      <w:tr>
        <w:trPr>
          <w:trHeight w:val="50" w:hRule="atLeast"/>
        </w:trPr>
        <w:tc>
          <w:tcPr>
            <w:tcW w:w="2207" w:type="dxa"/>
            <w:vMerge w:val="continue"/>
            <w:tcBorders>
              <w:top w:val="single" w:sz="4" w:space="0" w:color="000000"/>
              <w:left w:val="single" w:sz="4" w:space="0" w:color="000000"/>
              <w:bottom w:val="single" w:sz="4" w:space="0" w:color="000000"/>
              <w:right w:val="single" w:sz="4" w:space="0" w:color="000000"/>
            </w:tcBorders>
            <w:shd w:color="auto" w:fill="92D050" w:val="clear"/>
            <w:vAlign w:val="center"/>
          </w:tcPr>
          <w:p>
            <w:pPr>
              <w:pStyle w:val="12"/>
              <w:spacing w:lineRule="auto" w:line="240" w:before="0" w:after="0"/>
              <w:jc w:val="both"/>
              <w:rPr>
                <w:rFonts w:eastAsia="Times New Roman"/>
                <w:b/>
                <w:sz w:val="28"/>
                <w:szCs w:val="28"/>
                <w:lang w:eastAsia="ru-RU"/>
              </w:rPr>
            </w:pPr>
            <w:r>
              <w:rPr>
                <w:rFonts w:eastAsia="Times New Roman"/>
                <w:b/>
                <w:sz w:val="28"/>
                <w:szCs w:val="28"/>
                <w:lang w:eastAsia="ru-RU"/>
              </w:rPr>
            </w:r>
          </w:p>
        </w:tc>
        <w:tc>
          <w:tcPr>
            <w:tcW w:w="457" w:type="dxa"/>
            <w:tcBorders>
              <w:top w:val="single" w:sz="4" w:space="0" w:color="000000"/>
              <w:left w:val="single" w:sz="4" w:space="0" w:color="000000"/>
              <w:bottom w:val="single" w:sz="4" w:space="0" w:color="000000"/>
              <w:right w:val="single" w:sz="4" w:space="0" w:color="000000"/>
            </w:tcBorders>
            <w:shd w:color="auto" w:fill="00B050" w:val="clear"/>
            <w:vAlign w:val="center"/>
          </w:tcPr>
          <w:p>
            <w:pPr>
              <w:pStyle w:val="12"/>
              <w:spacing w:lineRule="auto" w:line="240" w:before="0" w:after="0"/>
              <w:jc w:val="center"/>
              <w:rPr>
                <w:rFonts w:eastAsia="Times New Roman"/>
                <w:b/>
                <w:color w:val="FFFFFF"/>
                <w:sz w:val="28"/>
                <w:szCs w:val="28"/>
                <w:lang w:val="en-US" w:eastAsia="ru-RU"/>
              </w:rPr>
            </w:pPr>
            <w:r>
              <w:rPr>
                <w:rFonts w:eastAsia="Times New Roman"/>
                <w:b/>
                <w:color w:val="FFFFFF"/>
                <w:sz w:val="28"/>
                <w:szCs w:val="28"/>
                <w:lang w:val="en-US" w:eastAsia="ru-RU"/>
              </w:rPr>
              <w:t>1</w:t>
            </w:r>
          </w:p>
        </w:tc>
        <w:tc>
          <w:tcPr>
            <w:tcW w:w="67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2</w:t>
            </w:r>
          </w:p>
        </w:tc>
        <w:tc>
          <w:tcPr>
            <w:tcW w:w="5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0</w:t>
            </w:r>
          </w:p>
        </w:tc>
        <w:tc>
          <w:tcPr>
            <w:tcW w:w="6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0,5</w:t>
            </w:r>
          </w:p>
        </w:tc>
        <w:tc>
          <w:tcPr>
            <w:tcW w:w="5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5</w:t>
            </w:r>
          </w:p>
        </w:tc>
        <w:tc>
          <w:tcPr>
            <w:tcW w:w="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0</w:t>
            </w:r>
          </w:p>
        </w:tc>
        <w:tc>
          <w:tcPr>
            <w:tcW w:w="6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1,5</w:t>
            </w:r>
          </w:p>
        </w:tc>
        <w:tc>
          <w:tcPr>
            <w:tcW w:w="2959" w:type="dxa"/>
            <w:tcBorders>
              <w:top w:val="single" w:sz="4" w:space="0" w:color="000000"/>
              <w:left w:val="single" w:sz="4" w:space="0" w:color="000000"/>
              <w:bottom w:val="single" w:sz="4" w:space="0" w:color="000000"/>
              <w:right w:val="single" w:sz="4" w:space="0" w:color="000000"/>
            </w:tcBorders>
            <w:shd w:color="auto" w:fill="F1F1F1"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9</w:t>
            </w:r>
          </w:p>
        </w:tc>
        <w:tc>
          <w:tcPr>
            <w:tcW w:w="237" w:type="dxa"/>
            <w:tcBorders/>
          </w:tcPr>
          <w:p>
            <w:pPr>
              <w:pStyle w:val="12"/>
              <w:spacing w:lineRule="auto" w:line="259" w:before="0" w:after="160"/>
              <w:rPr>
                <w:rFonts w:ascii="Calibri" w:hAnsi="Calibri" w:eastAsia="Calibri"/>
                <w:sz w:val="22"/>
                <w:szCs w:val="22"/>
              </w:rPr>
            </w:pPr>
            <w:r>
              <w:rPr>
                <w:rFonts w:eastAsia="Calibri" w:ascii="Calibri" w:hAnsi="Calibri"/>
                <w:sz w:val="22"/>
                <w:szCs w:val="22"/>
              </w:rPr>
            </w:r>
          </w:p>
        </w:tc>
      </w:tr>
      <w:tr>
        <w:trPr>
          <w:trHeight w:val="50" w:hRule="atLeast"/>
        </w:trPr>
        <w:tc>
          <w:tcPr>
            <w:tcW w:w="2207" w:type="dxa"/>
            <w:vMerge w:val="continue"/>
            <w:tcBorders>
              <w:top w:val="single" w:sz="4" w:space="0" w:color="000000"/>
              <w:left w:val="single" w:sz="4" w:space="0" w:color="000000"/>
              <w:bottom w:val="single" w:sz="4" w:space="0" w:color="000000"/>
              <w:right w:val="single" w:sz="4" w:space="0" w:color="000000"/>
            </w:tcBorders>
            <w:shd w:color="auto" w:fill="92D050" w:val="clear"/>
            <w:vAlign w:val="center"/>
          </w:tcPr>
          <w:p>
            <w:pPr>
              <w:pStyle w:val="12"/>
              <w:spacing w:lineRule="auto" w:line="240" w:before="0" w:after="0"/>
              <w:jc w:val="both"/>
              <w:rPr>
                <w:rFonts w:eastAsia="Times New Roman"/>
                <w:b/>
                <w:sz w:val="28"/>
                <w:szCs w:val="28"/>
                <w:lang w:eastAsia="ru-RU"/>
              </w:rPr>
            </w:pPr>
            <w:r>
              <w:rPr>
                <w:rFonts w:eastAsia="Times New Roman"/>
                <w:b/>
                <w:sz w:val="28"/>
                <w:szCs w:val="28"/>
                <w:lang w:eastAsia="ru-RU"/>
              </w:rPr>
            </w:r>
          </w:p>
        </w:tc>
        <w:tc>
          <w:tcPr>
            <w:tcW w:w="457" w:type="dxa"/>
            <w:tcBorders>
              <w:top w:val="single" w:sz="4" w:space="0" w:color="000000"/>
              <w:left w:val="single" w:sz="4" w:space="0" w:color="000000"/>
              <w:bottom w:val="single" w:sz="4" w:space="0" w:color="000000"/>
              <w:right w:val="single" w:sz="4" w:space="0" w:color="000000"/>
            </w:tcBorders>
            <w:shd w:color="auto" w:fill="00B050" w:val="clear"/>
            <w:vAlign w:val="center"/>
          </w:tcPr>
          <w:p>
            <w:pPr>
              <w:pStyle w:val="12"/>
              <w:spacing w:lineRule="auto" w:line="240" w:before="0" w:after="0"/>
              <w:jc w:val="center"/>
              <w:rPr>
                <w:rFonts w:eastAsia="Times New Roman"/>
                <w:b/>
                <w:color w:val="FFFFFF"/>
                <w:sz w:val="28"/>
                <w:szCs w:val="28"/>
                <w:lang w:val="en-US" w:eastAsia="ru-RU"/>
              </w:rPr>
            </w:pPr>
            <w:r>
              <w:rPr>
                <w:rFonts w:eastAsia="Times New Roman"/>
                <w:b/>
                <w:color w:val="FFFFFF"/>
                <w:sz w:val="28"/>
                <w:szCs w:val="28"/>
                <w:lang w:val="en-US" w:eastAsia="ru-RU"/>
              </w:rPr>
              <w:t>2</w:t>
            </w:r>
          </w:p>
        </w:tc>
        <w:tc>
          <w:tcPr>
            <w:tcW w:w="67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2</w:t>
            </w:r>
          </w:p>
        </w:tc>
        <w:tc>
          <w:tcPr>
            <w:tcW w:w="5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12</w:t>
            </w:r>
          </w:p>
        </w:tc>
        <w:tc>
          <w:tcPr>
            <w:tcW w:w="6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5</w:t>
            </w:r>
          </w:p>
        </w:tc>
        <w:tc>
          <w:tcPr>
            <w:tcW w:w="5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4</w:t>
            </w:r>
          </w:p>
        </w:tc>
        <w:tc>
          <w:tcPr>
            <w:tcW w:w="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0</w:t>
            </w:r>
          </w:p>
        </w:tc>
        <w:tc>
          <w:tcPr>
            <w:tcW w:w="6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7,5</w:t>
            </w:r>
          </w:p>
        </w:tc>
        <w:tc>
          <w:tcPr>
            <w:tcW w:w="2959" w:type="dxa"/>
            <w:tcBorders>
              <w:top w:val="single" w:sz="4" w:space="0" w:color="000000"/>
              <w:left w:val="single" w:sz="4" w:space="0" w:color="000000"/>
              <w:bottom w:val="single" w:sz="4" w:space="0" w:color="000000"/>
              <w:right w:val="single" w:sz="4" w:space="0" w:color="000000"/>
            </w:tcBorders>
            <w:shd w:color="auto" w:fill="F1F1F1"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30,5</w:t>
            </w:r>
          </w:p>
        </w:tc>
        <w:tc>
          <w:tcPr>
            <w:tcW w:w="237" w:type="dxa"/>
            <w:tcBorders/>
          </w:tcPr>
          <w:p>
            <w:pPr>
              <w:pStyle w:val="12"/>
              <w:spacing w:lineRule="auto" w:line="259" w:before="0" w:after="160"/>
              <w:rPr>
                <w:rFonts w:ascii="Calibri" w:hAnsi="Calibri" w:eastAsia="Calibri"/>
                <w:sz w:val="22"/>
                <w:szCs w:val="22"/>
              </w:rPr>
            </w:pPr>
            <w:r>
              <w:rPr>
                <w:rFonts w:eastAsia="Calibri" w:ascii="Calibri" w:hAnsi="Calibri"/>
                <w:sz w:val="22"/>
                <w:szCs w:val="22"/>
              </w:rPr>
            </w:r>
          </w:p>
        </w:tc>
      </w:tr>
      <w:tr>
        <w:trPr>
          <w:trHeight w:val="50" w:hRule="atLeast"/>
        </w:trPr>
        <w:tc>
          <w:tcPr>
            <w:tcW w:w="2207" w:type="dxa"/>
            <w:vMerge w:val="continue"/>
            <w:tcBorders>
              <w:top w:val="single" w:sz="4" w:space="0" w:color="000000"/>
              <w:left w:val="single" w:sz="4" w:space="0" w:color="000000"/>
              <w:bottom w:val="single" w:sz="4" w:space="0" w:color="000000"/>
              <w:right w:val="single" w:sz="4" w:space="0" w:color="000000"/>
            </w:tcBorders>
            <w:shd w:color="auto" w:fill="92D050" w:val="clear"/>
            <w:vAlign w:val="center"/>
          </w:tcPr>
          <w:p>
            <w:pPr>
              <w:pStyle w:val="12"/>
              <w:spacing w:lineRule="auto" w:line="240" w:before="0" w:after="0"/>
              <w:jc w:val="both"/>
              <w:rPr>
                <w:rFonts w:eastAsia="Times New Roman"/>
                <w:b/>
                <w:sz w:val="28"/>
                <w:szCs w:val="28"/>
                <w:lang w:eastAsia="ru-RU"/>
              </w:rPr>
            </w:pPr>
            <w:r>
              <w:rPr>
                <w:rFonts w:eastAsia="Times New Roman"/>
                <w:b/>
                <w:sz w:val="28"/>
                <w:szCs w:val="28"/>
                <w:lang w:eastAsia="ru-RU"/>
              </w:rPr>
            </w:r>
          </w:p>
        </w:tc>
        <w:tc>
          <w:tcPr>
            <w:tcW w:w="457" w:type="dxa"/>
            <w:tcBorders>
              <w:top w:val="single" w:sz="4" w:space="0" w:color="000000"/>
              <w:left w:val="single" w:sz="4" w:space="0" w:color="000000"/>
              <w:bottom w:val="single" w:sz="4" w:space="0" w:color="000000"/>
              <w:right w:val="single" w:sz="4" w:space="0" w:color="000000"/>
            </w:tcBorders>
            <w:shd w:color="auto" w:fill="00B050" w:val="clear"/>
            <w:vAlign w:val="center"/>
          </w:tcPr>
          <w:p>
            <w:pPr>
              <w:pStyle w:val="12"/>
              <w:spacing w:lineRule="auto" w:line="240" w:before="0" w:after="0"/>
              <w:jc w:val="center"/>
              <w:rPr>
                <w:rFonts w:eastAsia="Times New Roman"/>
                <w:b/>
                <w:color w:val="FFFFFF"/>
                <w:sz w:val="28"/>
                <w:szCs w:val="28"/>
                <w:lang w:val="en-US" w:eastAsia="ru-RU"/>
              </w:rPr>
            </w:pPr>
            <w:r>
              <w:rPr>
                <w:rFonts w:eastAsia="Times New Roman"/>
                <w:b/>
                <w:color w:val="FFFFFF"/>
                <w:sz w:val="28"/>
                <w:szCs w:val="28"/>
                <w:lang w:val="en-US" w:eastAsia="ru-RU"/>
              </w:rPr>
              <w:t>3</w:t>
            </w:r>
          </w:p>
        </w:tc>
        <w:tc>
          <w:tcPr>
            <w:tcW w:w="67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12</w:t>
            </w:r>
          </w:p>
        </w:tc>
        <w:tc>
          <w:tcPr>
            <w:tcW w:w="5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0</w:t>
            </w:r>
          </w:p>
        </w:tc>
        <w:tc>
          <w:tcPr>
            <w:tcW w:w="6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8,5</w:t>
            </w:r>
          </w:p>
        </w:tc>
        <w:tc>
          <w:tcPr>
            <w:tcW w:w="5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0</w:t>
            </w:r>
          </w:p>
        </w:tc>
        <w:tc>
          <w:tcPr>
            <w:tcW w:w="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0</w:t>
            </w:r>
          </w:p>
        </w:tc>
        <w:tc>
          <w:tcPr>
            <w:tcW w:w="6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0</w:t>
            </w:r>
          </w:p>
        </w:tc>
        <w:tc>
          <w:tcPr>
            <w:tcW w:w="2959" w:type="dxa"/>
            <w:tcBorders>
              <w:top w:val="single" w:sz="4" w:space="0" w:color="000000"/>
              <w:left w:val="single" w:sz="4" w:space="0" w:color="000000"/>
              <w:bottom w:val="single" w:sz="4" w:space="0" w:color="000000"/>
              <w:right w:val="single" w:sz="4" w:space="0" w:color="000000"/>
            </w:tcBorders>
            <w:shd w:color="auto" w:fill="F1F1F1"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20,5</w:t>
            </w:r>
          </w:p>
        </w:tc>
        <w:tc>
          <w:tcPr>
            <w:tcW w:w="237" w:type="dxa"/>
            <w:tcBorders/>
          </w:tcPr>
          <w:p>
            <w:pPr>
              <w:pStyle w:val="12"/>
              <w:spacing w:lineRule="auto" w:line="259" w:before="0" w:after="160"/>
              <w:rPr>
                <w:rFonts w:ascii="Calibri" w:hAnsi="Calibri" w:eastAsia="Calibri"/>
                <w:sz w:val="22"/>
                <w:szCs w:val="22"/>
              </w:rPr>
            </w:pPr>
            <w:r>
              <w:rPr>
                <w:rFonts w:eastAsia="Calibri" w:ascii="Calibri" w:hAnsi="Calibri"/>
                <w:sz w:val="22"/>
                <w:szCs w:val="22"/>
              </w:rPr>
            </w:r>
          </w:p>
        </w:tc>
      </w:tr>
      <w:tr>
        <w:trPr>
          <w:trHeight w:val="50" w:hRule="atLeast"/>
        </w:trPr>
        <w:tc>
          <w:tcPr>
            <w:tcW w:w="2207" w:type="dxa"/>
            <w:vMerge w:val="continue"/>
            <w:tcBorders>
              <w:top w:val="single" w:sz="4" w:space="0" w:color="000000"/>
              <w:left w:val="single" w:sz="4" w:space="0" w:color="000000"/>
              <w:bottom w:val="single" w:sz="4" w:space="0" w:color="000000"/>
              <w:right w:val="single" w:sz="4" w:space="0" w:color="000000"/>
            </w:tcBorders>
            <w:shd w:color="auto" w:fill="92D050" w:val="clear"/>
            <w:vAlign w:val="center"/>
          </w:tcPr>
          <w:p>
            <w:pPr>
              <w:pStyle w:val="12"/>
              <w:spacing w:lineRule="auto" w:line="240" w:before="0" w:after="0"/>
              <w:jc w:val="both"/>
              <w:rPr>
                <w:rFonts w:eastAsia="Times New Roman"/>
                <w:b/>
                <w:sz w:val="28"/>
                <w:szCs w:val="28"/>
                <w:lang w:eastAsia="ru-RU"/>
              </w:rPr>
            </w:pPr>
            <w:r>
              <w:rPr>
                <w:rFonts w:eastAsia="Times New Roman"/>
                <w:b/>
                <w:sz w:val="28"/>
                <w:szCs w:val="28"/>
                <w:lang w:eastAsia="ru-RU"/>
              </w:rPr>
            </w:r>
          </w:p>
        </w:tc>
        <w:tc>
          <w:tcPr>
            <w:tcW w:w="457" w:type="dxa"/>
            <w:tcBorders>
              <w:top w:val="single" w:sz="4" w:space="0" w:color="000000"/>
              <w:left w:val="single" w:sz="4" w:space="0" w:color="000000"/>
              <w:bottom w:val="single" w:sz="4" w:space="0" w:color="000000"/>
              <w:right w:val="single" w:sz="4" w:space="0" w:color="000000"/>
            </w:tcBorders>
            <w:shd w:color="auto" w:fill="00B050" w:val="clear"/>
            <w:vAlign w:val="center"/>
          </w:tcPr>
          <w:p>
            <w:pPr>
              <w:pStyle w:val="12"/>
              <w:spacing w:lineRule="auto" w:line="240" w:before="0" w:after="0"/>
              <w:jc w:val="center"/>
              <w:rPr>
                <w:rFonts w:eastAsia="Times New Roman"/>
                <w:b/>
                <w:color w:val="FFFFFF"/>
                <w:sz w:val="28"/>
                <w:szCs w:val="28"/>
                <w:lang w:val="en-US" w:eastAsia="ru-RU"/>
              </w:rPr>
            </w:pPr>
            <w:r>
              <w:rPr>
                <w:rFonts w:eastAsia="Times New Roman"/>
                <w:b/>
                <w:color w:val="FFFFFF"/>
                <w:sz w:val="28"/>
                <w:szCs w:val="28"/>
                <w:lang w:val="en-US" w:eastAsia="ru-RU"/>
              </w:rPr>
              <w:t>4</w:t>
            </w:r>
          </w:p>
        </w:tc>
        <w:tc>
          <w:tcPr>
            <w:tcW w:w="67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0</w:t>
            </w:r>
          </w:p>
        </w:tc>
        <w:tc>
          <w:tcPr>
            <w:tcW w:w="5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12</w:t>
            </w:r>
          </w:p>
        </w:tc>
        <w:tc>
          <w:tcPr>
            <w:tcW w:w="6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0</w:t>
            </w:r>
          </w:p>
        </w:tc>
        <w:tc>
          <w:tcPr>
            <w:tcW w:w="5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0</w:t>
            </w:r>
          </w:p>
        </w:tc>
        <w:tc>
          <w:tcPr>
            <w:tcW w:w="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0</w:t>
            </w:r>
          </w:p>
        </w:tc>
        <w:tc>
          <w:tcPr>
            <w:tcW w:w="6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0</w:t>
            </w:r>
          </w:p>
        </w:tc>
        <w:tc>
          <w:tcPr>
            <w:tcW w:w="2959" w:type="dxa"/>
            <w:tcBorders>
              <w:top w:val="single" w:sz="4" w:space="0" w:color="000000"/>
              <w:left w:val="single" w:sz="4" w:space="0" w:color="000000"/>
              <w:bottom w:val="single" w:sz="4" w:space="0" w:color="000000"/>
              <w:right w:val="single" w:sz="4" w:space="0" w:color="000000"/>
            </w:tcBorders>
            <w:shd w:color="auto" w:fill="F1F1F1"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12</w:t>
            </w:r>
          </w:p>
        </w:tc>
        <w:tc>
          <w:tcPr>
            <w:tcW w:w="237" w:type="dxa"/>
            <w:tcBorders/>
          </w:tcPr>
          <w:p>
            <w:pPr>
              <w:pStyle w:val="12"/>
              <w:spacing w:lineRule="auto" w:line="259" w:before="0" w:after="160"/>
              <w:rPr>
                <w:rFonts w:ascii="Calibri" w:hAnsi="Calibri" w:eastAsia="Calibri"/>
                <w:sz w:val="22"/>
                <w:szCs w:val="22"/>
              </w:rPr>
            </w:pPr>
            <w:r>
              <w:rPr>
                <w:rFonts w:eastAsia="Calibri" w:ascii="Calibri" w:hAnsi="Calibri"/>
                <w:sz w:val="22"/>
                <w:szCs w:val="22"/>
              </w:rPr>
            </w:r>
          </w:p>
        </w:tc>
      </w:tr>
      <w:tr>
        <w:trPr>
          <w:trHeight w:val="293" w:hRule="atLeast"/>
        </w:trPr>
        <w:tc>
          <w:tcPr>
            <w:tcW w:w="2207" w:type="dxa"/>
            <w:vMerge w:val="continue"/>
            <w:tcBorders>
              <w:top w:val="single" w:sz="4" w:space="0" w:color="000000"/>
              <w:left w:val="single" w:sz="4" w:space="0" w:color="000000"/>
              <w:bottom w:val="single" w:sz="4" w:space="0" w:color="000000"/>
              <w:right w:val="single" w:sz="4" w:space="0" w:color="000000"/>
            </w:tcBorders>
            <w:shd w:color="auto" w:fill="92D050" w:val="clear"/>
            <w:vAlign w:val="center"/>
          </w:tcPr>
          <w:p>
            <w:pPr>
              <w:pStyle w:val="12"/>
              <w:spacing w:lineRule="auto" w:line="240" w:before="0" w:after="0"/>
              <w:jc w:val="both"/>
              <w:rPr>
                <w:rFonts w:eastAsia="Times New Roman"/>
                <w:b/>
                <w:sz w:val="28"/>
                <w:szCs w:val="28"/>
                <w:lang w:eastAsia="ru-RU"/>
              </w:rPr>
            </w:pPr>
            <w:r>
              <w:rPr>
                <w:rFonts w:eastAsia="Times New Roman"/>
                <w:b/>
                <w:sz w:val="28"/>
                <w:szCs w:val="28"/>
                <w:lang w:eastAsia="ru-RU"/>
              </w:rPr>
            </w:r>
          </w:p>
        </w:tc>
        <w:tc>
          <w:tcPr>
            <w:tcW w:w="457" w:type="dxa"/>
            <w:tcBorders>
              <w:top w:val="single" w:sz="4" w:space="0" w:color="000000"/>
              <w:left w:val="single" w:sz="4" w:space="0" w:color="000000"/>
              <w:bottom w:val="single" w:sz="4" w:space="0" w:color="000000"/>
              <w:right w:val="single" w:sz="4" w:space="0" w:color="000000"/>
            </w:tcBorders>
            <w:shd w:color="auto" w:fill="00B050" w:val="clear"/>
            <w:vAlign w:val="center"/>
          </w:tcPr>
          <w:p>
            <w:pPr>
              <w:pStyle w:val="12"/>
              <w:spacing w:lineRule="auto" w:line="240" w:before="0" w:after="0"/>
              <w:jc w:val="center"/>
              <w:rPr>
                <w:rFonts w:eastAsia="Times New Roman"/>
                <w:b/>
                <w:color w:val="FFFFFF"/>
                <w:sz w:val="28"/>
                <w:szCs w:val="28"/>
                <w:lang w:val="en-US" w:eastAsia="ru-RU"/>
              </w:rPr>
            </w:pPr>
            <w:r>
              <w:rPr>
                <w:rFonts w:eastAsia="Times New Roman"/>
                <w:b/>
                <w:color w:val="FFFFFF"/>
                <w:sz w:val="28"/>
                <w:szCs w:val="28"/>
                <w:lang w:val="en-US" w:eastAsia="ru-RU"/>
              </w:rPr>
              <w:t>5</w:t>
            </w:r>
          </w:p>
        </w:tc>
        <w:tc>
          <w:tcPr>
            <w:tcW w:w="67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0</w:t>
            </w:r>
          </w:p>
        </w:tc>
        <w:tc>
          <w:tcPr>
            <w:tcW w:w="5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6</w:t>
            </w:r>
          </w:p>
        </w:tc>
        <w:tc>
          <w:tcPr>
            <w:tcW w:w="6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0</w:t>
            </w:r>
          </w:p>
        </w:tc>
        <w:tc>
          <w:tcPr>
            <w:tcW w:w="5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0</w:t>
            </w:r>
          </w:p>
        </w:tc>
        <w:tc>
          <w:tcPr>
            <w:tcW w:w="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0</w:t>
            </w:r>
          </w:p>
        </w:tc>
        <w:tc>
          <w:tcPr>
            <w:tcW w:w="6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0</w:t>
            </w:r>
          </w:p>
        </w:tc>
        <w:tc>
          <w:tcPr>
            <w:tcW w:w="2959" w:type="dxa"/>
            <w:tcBorders>
              <w:top w:val="single" w:sz="4" w:space="0" w:color="000000"/>
              <w:left w:val="single" w:sz="4" w:space="0" w:color="000000"/>
              <w:bottom w:val="single" w:sz="4" w:space="0" w:color="000000"/>
              <w:right w:val="single" w:sz="4" w:space="0" w:color="000000"/>
            </w:tcBorders>
            <w:shd w:color="auto" w:fill="F1F1F1"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6</w:t>
            </w:r>
          </w:p>
        </w:tc>
        <w:tc>
          <w:tcPr>
            <w:tcW w:w="237" w:type="dxa"/>
            <w:tcBorders/>
          </w:tcPr>
          <w:p>
            <w:pPr>
              <w:pStyle w:val="12"/>
              <w:spacing w:lineRule="auto" w:line="259" w:before="0" w:after="160"/>
              <w:rPr>
                <w:rFonts w:ascii="Calibri" w:hAnsi="Calibri" w:eastAsia="Calibri"/>
                <w:sz w:val="22"/>
                <w:szCs w:val="22"/>
              </w:rPr>
            </w:pPr>
            <w:r>
              <w:rPr>
                <w:rFonts w:eastAsia="Calibri" w:ascii="Calibri" w:hAnsi="Calibri"/>
                <w:sz w:val="22"/>
                <w:szCs w:val="22"/>
              </w:rPr>
            </w:r>
          </w:p>
        </w:tc>
      </w:tr>
      <w:tr>
        <w:trPr>
          <w:trHeight w:val="288" w:hRule="atLeast"/>
        </w:trPr>
        <w:tc>
          <w:tcPr>
            <w:tcW w:w="2207" w:type="dxa"/>
            <w:vMerge w:val="continue"/>
            <w:tcBorders>
              <w:top w:val="single" w:sz="4" w:space="0" w:color="000000"/>
              <w:left w:val="single" w:sz="4" w:space="0" w:color="000000"/>
              <w:bottom w:val="single" w:sz="4" w:space="0" w:color="000000"/>
              <w:right w:val="single" w:sz="4" w:space="0" w:color="000000"/>
            </w:tcBorders>
            <w:shd w:color="auto" w:fill="92D050" w:val="clear"/>
            <w:vAlign w:val="center"/>
          </w:tcPr>
          <w:p>
            <w:pPr>
              <w:pStyle w:val="12"/>
              <w:spacing w:lineRule="auto" w:line="240" w:before="0" w:after="0"/>
              <w:jc w:val="both"/>
              <w:rPr>
                <w:rFonts w:eastAsia="Times New Roman"/>
                <w:b/>
                <w:sz w:val="28"/>
                <w:szCs w:val="28"/>
                <w:lang w:eastAsia="ru-RU"/>
              </w:rPr>
            </w:pPr>
            <w:r>
              <w:rPr>
                <w:rFonts w:eastAsia="Times New Roman"/>
                <w:b/>
                <w:sz w:val="28"/>
                <w:szCs w:val="28"/>
                <w:lang w:eastAsia="ru-RU"/>
              </w:rPr>
            </w:r>
          </w:p>
        </w:tc>
        <w:tc>
          <w:tcPr>
            <w:tcW w:w="457" w:type="dxa"/>
            <w:tcBorders>
              <w:top w:val="single" w:sz="4" w:space="0" w:color="000000"/>
              <w:left w:val="single" w:sz="4" w:space="0" w:color="000000"/>
              <w:bottom w:val="single" w:sz="4" w:space="0" w:color="000000"/>
              <w:right w:val="single" w:sz="4" w:space="0" w:color="000000"/>
            </w:tcBorders>
            <w:shd w:color="auto" w:fill="00B050" w:val="clear"/>
            <w:vAlign w:val="center"/>
          </w:tcPr>
          <w:p>
            <w:pPr>
              <w:pStyle w:val="12"/>
              <w:spacing w:lineRule="auto" w:line="240" w:before="0" w:after="0"/>
              <w:jc w:val="center"/>
              <w:rPr>
                <w:rFonts w:eastAsia="Times New Roman"/>
                <w:b/>
                <w:color w:val="FFFFFF"/>
                <w:sz w:val="28"/>
                <w:szCs w:val="28"/>
                <w:lang w:val="en-US" w:eastAsia="ru-RU"/>
              </w:rPr>
            </w:pPr>
            <w:r>
              <w:rPr>
                <w:rFonts w:eastAsia="Times New Roman"/>
                <w:b/>
                <w:color w:val="FFFFFF"/>
                <w:sz w:val="28"/>
                <w:szCs w:val="28"/>
                <w:lang w:val="en-US" w:eastAsia="ru-RU"/>
              </w:rPr>
              <w:t>6</w:t>
            </w:r>
          </w:p>
        </w:tc>
        <w:tc>
          <w:tcPr>
            <w:tcW w:w="67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0</w:t>
            </w:r>
          </w:p>
        </w:tc>
        <w:tc>
          <w:tcPr>
            <w:tcW w:w="5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0</w:t>
            </w:r>
          </w:p>
        </w:tc>
        <w:tc>
          <w:tcPr>
            <w:tcW w:w="6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1</w:t>
            </w:r>
          </w:p>
        </w:tc>
        <w:tc>
          <w:tcPr>
            <w:tcW w:w="5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0</w:t>
            </w:r>
          </w:p>
        </w:tc>
        <w:tc>
          <w:tcPr>
            <w:tcW w:w="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4</w:t>
            </w:r>
          </w:p>
        </w:tc>
        <w:tc>
          <w:tcPr>
            <w:tcW w:w="6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2</w:t>
            </w:r>
          </w:p>
        </w:tc>
        <w:tc>
          <w:tcPr>
            <w:tcW w:w="2959" w:type="dxa"/>
            <w:tcBorders>
              <w:top w:val="single" w:sz="4" w:space="0" w:color="000000"/>
              <w:left w:val="single" w:sz="4" w:space="0" w:color="000000"/>
              <w:bottom w:val="single" w:sz="4" w:space="0" w:color="000000"/>
              <w:right w:val="single" w:sz="4" w:space="0" w:color="000000"/>
            </w:tcBorders>
            <w:shd w:color="auto" w:fill="F1F1F1"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7</w:t>
            </w:r>
          </w:p>
        </w:tc>
        <w:tc>
          <w:tcPr>
            <w:tcW w:w="237" w:type="dxa"/>
            <w:tcBorders/>
          </w:tcPr>
          <w:p>
            <w:pPr>
              <w:pStyle w:val="12"/>
              <w:spacing w:lineRule="auto" w:line="259" w:before="0" w:after="160"/>
              <w:rPr>
                <w:rFonts w:ascii="Calibri" w:hAnsi="Calibri" w:eastAsia="Calibri"/>
                <w:sz w:val="22"/>
                <w:szCs w:val="22"/>
              </w:rPr>
            </w:pPr>
            <w:r>
              <w:rPr>
                <w:rFonts w:eastAsia="Calibri" w:ascii="Calibri" w:hAnsi="Calibri"/>
                <w:sz w:val="22"/>
                <w:szCs w:val="22"/>
              </w:rPr>
            </w:r>
          </w:p>
        </w:tc>
      </w:tr>
      <w:tr>
        <w:trPr>
          <w:trHeight w:val="50" w:hRule="atLeast"/>
        </w:trPr>
        <w:tc>
          <w:tcPr>
            <w:tcW w:w="2207" w:type="dxa"/>
            <w:vMerge w:val="continue"/>
            <w:tcBorders>
              <w:top w:val="single" w:sz="4" w:space="0" w:color="000000"/>
              <w:left w:val="single" w:sz="4" w:space="0" w:color="000000"/>
              <w:bottom w:val="single" w:sz="4" w:space="0" w:color="000000"/>
              <w:right w:val="single" w:sz="4" w:space="0" w:color="000000"/>
            </w:tcBorders>
            <w:shd w:color="auto" w:fill="92D050" w:val="clear"/>
            <w:vAlign w:val="center"/>
          </w:tcPr>
          <w:p>
            <w:pPr>
              <w:pStyle w:val="12"/>
              <w:spacing w:lineRule="auto" w:line="240" w:before="0" w:after="0"/>
              <w:jc w:val="both"/>
              <w:rPr>
                <w:rFonts w:eastAsia="Times New Roman"/>
                <w:b/>
                <w:sz w:val="28"/>
                <w:szCs w:val="28"/>
                <w:lang w:eastAsia="ru-RU"/>
              </w:rPr>
            </w:pPr>
            <w:r>
              <w:rPr>
                <w:rFonts w:eastAsia="Times New Roman"/>
                <w:b/>
                <w:sz w:val="28"/>
                <w:szCs w:val="28"/>
                <w:lang w:eastAsia="ru-RU"/>
              </w:rPr>
            </w:r>
          </w:p>
        </w:tc>
        <w:tc>
          <w:tcPr>
            <w:tcW w:w="457" w:type="dxa"/>
            <w:tcBorders>
              <w:top w:val="single" w:sz="4" w:space="0" w:color="000000"/>
              <w:left w:val="single" w:sz="4" w:space="0" w:color="000000"/>
              <w:bottom w:val="single" w:sz="4" w:space="0" w:color="000000"/>
              <w:right w:val="single" w:sz="4" w:space="0" w:color="000000"/>
            </w:tcBorders>
            <w:shd w:color="auto" w:fill="00B050" w:val="clear"/>
            <w:vAlign w:val="center"/>
          </w:tcPr>
          <w:p>
            <w:pPr>
              <w:pStyle w:val="12"/>
              <w:spacing w:lineRule="auto" w:line="240" w:before="0" w:after="0"/>
              <w:jc w:val="center"/>
              <w:rPr>
                <w:rFonts w:eastAsia="Times New Roman"/>
                <w:b/>
                <w:color w:val="FFFFFF"/>
                <w:sz w:val="28"/>
                <w:szCs w:val="28"/>
                <w:lang w:eastAsia="ru-RU"/>
              </w:rPr>
            </w:pPr>
            <w:r>
              <w:rPr>
                <w:rFonts w:eastAsia="Times New Roman"/>
                <w:b/>
                <w:color w:val="FFFFFF"/>
                <w:sz w:val="28"/>
                <w:szCs w:val="28"/>
                <w:lang w:eastAsia="ru-RU"/>
              </w:rPr>
              <w:t>7</w:t>
            </w:r>
          </w:p>
        </w:tc>
        <w:tc>
          <w:tcPr>
            <w:tcW w:w="67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0</w:t>
            </w:r>
          </w:p>
        </w:tc>
        <w:tc>
          <w:tcPr>
            <w:tcW w:w="5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0</w:t>
            </w:r>
          </w:p>
        </w:tc>
        <w:tc>
          <w:tcPr>
            <w:tcW w:w="6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0,5</w:t>
            </w:r>
          </w:p>
        </w:tc>
        <w:tc>
          <w:tcPr>
            <w:tcW w:w="5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0</w:t>
            </w:r>
          </w:p>
        </w:tc>
        <w:tc>
          <w:tcPr>
            <w:tcW w:w="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8</w:t>
            </w:r>
          </w:p>
        </w:tc>
        <w:tc>
          <w:tcPr>
            <w:tcW w:w="6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0</w:t>
            </w:r>
          </w:p>
        </w:tc>
        <w:tc>
          <w:tcPr>
            <w:tcW w:w="2959" w:type="dxa"/>
            <w:tcBorders>
              <w:top w:val="single" w:sz="4" w:space="0" w:color="000000"/>
              <w:left w:val="single" w:sz="4" w:space="0" w:color="000000"/>
              <w:bottom w:val="single" w:sz="4" w:space="0" w:color="000000"/>
              <w:right w:val="single" w:sz="4" w:space="0" w:color="000000"/>
            </w:tcBorders>
            <w:shd w:color="auto" w:fill="F1F1F1"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8,5</w:t>
            </w:r>
          </w:p>
        </w:tc>
        <w:tc>
          <w:tcPr>
            <w:tcW w:w="237" w:type="dxa"/>
            <w:tcBorders/>
          </w:tcPr>
          <w:p>
            <w:pPr>
              <w:pStyle w:val="12"/>
              <w:spacing w:lineRule="auto" w:line="259" w:before="0" w:after="160"/>
              <w:rPr>
                <w:rFonts w:ascii="Calibri" w:hAnsi="Calibri" w:eastAsia="Calibri"/>
                <w:sz w:val="22"/>
                <w:szCs w:val="22"/>
              </w:rPr>
            </w:pPr>
            <w:r>
              <w:rPr>
                <w:rFonts w:eastAsia="Calibri" w:ascii="Calibri" w:hAnsi="Calibri"/>
                <w:sz w:val="22"/>
                <w:szCs w:val="22"/>
              </w:rPr>
            </w:r>
          </w:p>
        </w:tc>
      </w:tr>
      <w:tr>
        <w:trPr>
          <w:trHeight w:val="261" w:hRule="atLeast"/>
        </w:trPr>
        <w:tc>
          <w:tcPr>
            <w:tcW w:w="2207" w:type="dxa"/>
            <w:vMerge w:val="continue"/>
            <w:tcBorders>
              <w:top w:val="single" w:sz="4" w:space="0" w:color="000000"/>
              <w:left w:val="single" w:sz="4" w:space="0" w:color="000000"/>
              <w:bottom w:val="single" w:sz="4" w:space="0" w:color="000000"/>
              <w:right w:val="single" w:sz="4" w:space="0" w:color="000000"/>
            </w:tcBorders>
            <w:shd w:color="auto" w:fill="92D050" w:val="clear"/>
            <w:vAlign w:val="center"/>
          </w:tcPr>
          <w:p>
            <w:pPr>
              <w:pStyle w:val="12"/>
              <w:spacing w:lineRule="auto" w:line="240" w:before="0" w:after="0"/>
              <w:jc w:val="both"/>
              <w:rPr>
                <w:rFonts w:eastAsia="Times New Roman"/>
                <w:b/>
                <w:sz w:val="28"/>
                <w:szCs w:val="28"/>
                <w:lang w:eastAsia="ru-RU"/>
              </w:rPr>
            </w:pPr>
            <w:r>
              <w:rPr>
                <w:rFonts w:eastAsia="Times New Roman"/>
                <w:b/>
                <w:sz w:val="28"/>
                <w:szCs w:val="28"/>
                <w:lang w:eastAsia="ru-RU"/>
              </w:rPr>
            </w:r>
          </w:p>
        </w:tc>
        <w:tc>
          <w:tcPr>
            <w:tcW w:w="457" w:type="dxa"/>
            <w:tcBorders>
              <w:top w:val="single" w:sz="4" w:space="0" w:color="000000"/>
              <w:left w:val="single" w:sz="4" w:space="0" w:color="000000"/>
              <w:bottom w:val="single" w:sz="4" w:space="0" w:color="000000"/>
              <w:right w:val="single" w:sz="4" w:space="0" w:color="000000"/>
            </w:tcBorders>
            <w:shd w:color="auto" w:fill="00B050" w:val="clear"/>
            <w:vAlign w:val="center"/>
          </w:tcPr>
          <w:p>
            <w:pPr>
              <w:pStyle w:val="12"/>
              <w:spacing w:lineRule="auto" w:line="240" w:before="0" w:after="0"/>
              <w:jc w:val="center"/>
              <w:rPr>
                <w:rFonts w:eastAsia="Times New Roman"/>
                <w:b/>
                <w:color w:val="FFFFFF"/>
                <w:sz w:val="28"/>
                <w:szCs w:val="28"/>
                <w:lang w:eastAsia="ru-RU"/>
              </w:rPr>
            </w:pPr>
            <w:r>
              <w:rPr>
                <w:rFonts w:eastAsia="Times New Roman"/>
                <w:b/>
                <w:color w:val="FFFFFF"/>
                <w:sz w:val="28"/>
                <w:szCs w:val="28"/>
                <w:lang w:eastAsia="ru-RU"/>
              </w:rPr>
              <w:t>8</w:t>
            </w:r>
          </w:p>
        </w:tc>
        <w:tc>
          <w:tcPr>
            <w:tcW w:w="67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0</w:t>
            </w:r>
          </w:p>
        </w:tc>
        <w:tc>
          <w:tcPr>
            <w:tcW w:w="5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0</w:t>
            </w:r>
          </w:p>
        </w:tc>
        <w:tc>
          <w:tcPr>
            <w:tcW w:w="6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0,5</w:t>
            </w:r>
          </w:p>
        </w:tc>
        <w:tc>
          <w:tcPr>
            <w:tcW w:w="5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6</w:t>
            </w:r>
          </w:p>
        </w:tc>
        <w:tc>
          <w:tcPr>
            <w:tcW w:w="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0</w:t>
            </w:r>
          </w:p>
        </w:tc>
        <w:tc>
          <w:tcPr>
            <w:tcW w:w="6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0</w:t>
            </w:r>
          </w:p>
        </w:tc>
        <w:tc>
          <w:tcPr>
            <w:tcW w:w="2959" w:type="dxa"/>
            <w:tcBorders>
              <w:top w:val="single" w:sz="4" w:space="0" w:color="000000"/>
              <w:left w:val="single" w:sz="4" w:space="0" w:color="000000"/>
              <w:bottom w:val="single" w:sz="4" w:space="0" w:color="000000"/>
              <w:right w:val="single" w:sz="4" w:space="0" w:color="000000"/>
            </w:tcBorders>
            <w:shd w:color="auto" w:fill="F1F1F1"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6,5</w:t>
            </w:r>
          </w:p>
        </w:tc>
        <w:tc>
          <w:tcPr>
            <w:tcW w:w="237" w:type="dxa"/>
            <w:tcBorders/>
          </w:tcPr>
          <w:p>
            <w:pPr>
              <w:pStyle w:val="12"/>
              <w:spacing w:lineRule="auto" w:line="259" w:before="0" w:after="160"/>
              <w:rPr>
                <w:rFonts w:ascii="Calibri" w:hAnsi="Calibri" w:eastAsia="Calibri"/>
                <w:sz w:val="22"/>
                <w:szCs w:val="22"/>
              </w:rPr>
            </w:pPr>
            <w:r>
              <w:rPr>
                <w:rFonts w:eastAsia="Calibri" w:ascii="Calibri" w:hAnsi="Calibri"/>
                <w:sz w:val="22"/>
                <w:szCs w:val="22"/>
              </w:rPr>
            </w:r>
          </w:p>
        </w:tc>
      </w:tr>
      <w:tr>
        <w:trPr>
          <w:trHeight w:val="50" w:hRule="atLeast"/>
        </w:trPr>
        <w:tc>
          <w:tcPr>
            <w:tcW w:w="2664" w:type="dxa"/>
            <w:gridSpan w:val="2"/>
            <w:tcBorders>
              <w:top w:val="single" w:sz="4" w:space="0" w:color="000000"/>
              <w:left w:val="single" w:sz="4" w:space="0" w:color="000000"/>
              <w:bottom w:val="single" w:sz="4" w:space="0" w:color="000000"/>
              <w:right w:val="single" w:sz="4" w:space="0" w:color="000000"/>
            </w:tcBorders>
            <w:shd w:color="auto" w:fill="00B050" w:val="clear"/>
            <w:vAlign w:val="center"/>
          </w:tcPr>
          <w:p>
            <w:pPr>
              <w:pStyle w:val="12"/>
              <w:spacing w:lineRule="auto" w:line="240" w:before="0" w:after="0"/>
              <w:jc w:val="center"/>
              <w:rPr>
                <w:rFonts w:eastAsia="Times New Roman"/>
                <w:sz w:val="28"/>
                <w:szCs w:val="28"/>
                <w:lang w:eastAsia="ru-RU"/>
              </w:rPr>
            </w:pPr>
            <w:r>
              <w:rPr>
                <w:rFonts w:eastAsia="Times New Roman"/>
                <w:b/>
                <w:sz w:val="28"/>
                <w:szCs w:val="28"/>
                <w:lang w:eastAsia="ru-RU"/>
              </w:rPr>
              <w:t>Итого баллов за критерий/модуль</w:t>
            </w:r>
          </w:p>
        </w:tc>
        <w:tc>
          <w:tcPr>
            <w:tcW w:w="670" w:type="dxa"/>
            <w:tcBorders>
              <w:top w:val="single" w:sz="4" w:space="0" w:color="000000"/>
              <w:left w:val="single" w:sz="4" w:space="0" w:color="000000"/>
              <w:bottom w:val="single" w:sz="4" w:space="0" w:color="000000"/>
              <w:right w:val="single" w:sz="4" w:space="0" w:color="000000"/>
            </w:tcBorders>
            <w:shd w:color="auto" w:fill="F1F1F1"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16</w:t>
            </w:r>
          </w:p>
        </w:tc>
        <w:tc>
          <w:tcPr>
            <w:tcW w:w="522" w:type="dxa"/>
            <w:tcBorders>
              <w:top w:val="single" w:sz="4" w:space="0" w:color="000000"/>
              <w:left w:val="single" w:sz="4" w:space="0" w:color="000000"/>
              <w:bottom w:val="single" w:sz="4" w:space="0" w:color="000000"/>
              <w:right w:val="single" w:sz="4" w:space="0" w:color="000000"/>
            </w:tcBorders>
            <w:shd w:color="auto" w:fill="F1F1F1"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eastAsia="ru-RU"/>
              </w:rPr>
              <w:t>3</w:t>
            </w:r>
            <w:r>
              <w:rPr>
                <w:rFonts w:eastAsia="Times New Roman"/>
                <w:sz w:val="28"/>
                <w:szCs w:val="28"/>
                <w:lang w:val="en-US" w:eastAsia="ru-RU"/>
              </w:rPr>
              <w:t>0</w:t>
            </w:r>
          </w:p>
        </w:tc>
        <w:tc>
          <w:tcPr>
            <w:tcW w:w="617" w:type="dxa"/>
            <w:tcBorders>
              <w:top w:val="single" w:sz="4" w:space="0" w:color="000000"/>
              <w:left w:val="single" w:sz="4" w:space="0" w:color="000000"/>
              <w:bottom w:val="single" w:sz="4" w:space="0" w:color="000000"/>
              <w:right w:val="single" w:sz="4" w:space="0" w:color="000000"/>
            </w:tcBorders>
            <w:shd w:color="auto" w:fill="F1F1F1"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val="en-US" w:eastAsia="ru-RU"/>
              </w:rPr>
              <w:t>16</w:t>
            </w:r>
          </w:p>
        </w:tc>
        <w:tc>
          <w:tcPr>
            <w:tcW w:w="531" w:type="dxa"/>
            <w:tcBorders>
              <w:top w:val="single" w:sz="4" w:space="0" w:color="000000"/>
              <w:left w:val="single" w:sz="4" w:space="0" w:color="000000"/>
              <w:bottom w:val="single" w:sz="4" w:space="0" w:color="000000"/>
              <w:right w:val="single" w:sz="4" w:space="0" w:color="000000"/>
            </w:tcBorders>
            <w:shd w:color="auto" w:fill="F1F1F1"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eastAsia="ru-RU"/>
              </w:rPr>
              <w:t>1</w:t>
            </w:r>
            <w:r>
              <w:rPr>
                <w:rFonts w:eastAsia="Times New Roman"/>
                <w:sz w:val="28"/>
                <w:szCs w:val="28"/>
                <w:lang w:val="en-US" w:eastAsia="ru-RU"/>
              </w:rPr>
              <w:t>5</w:t>
            </w:r>
          </w:p>
        </w:tc>
        <w:tc>
          <w:tcPr>
            <w:tcW w:w="520" w:type="dxa"/>
            <w:tcBorders>
              <w:top w:val="single" w:sz="4" w:space="0" w:color="000000"/>
              <w:left w:val="single" w:sz="4" w:space="0" w:color="000000"/>
              <w:bottom w:val="single" w:sz="4" w:space="0" w:color="000000"/>
              <w:right w:val="single" w:sz="4" w:space="0" w:color="000000"/>
            </w:tcBorders>
            <w:shd w:color="auto" w:fill="F1F1F1"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eastAsia="ru-RU"/>
              </w:rPr>
              <w:t>1</w:t>
            </w:r>
            <w:r>
              <w:rPr>
                <w:rFonts w:eastAsia="Times New Roman"/>
                <w:sz w:val="28"/>
                <w:szCs w:val="28"/>
                <w:lang w:val="en-US" w:eastAsia="ru-RU"/>
              </w:rPr>
              <w:t>2</w:t>
            </w:r>
          </w:p>
        </w:tc>
        <w:tc>
          <w:tcPr>
            <w:tcW w:w="639" w:type="dxa"/>
            <w:tcBorders>
              <w:top w:val="single" w:sz="4" w:space="0" w:color="000000"/>
              <w:left w:val="single" w:sz="4" w:space="0" w:color="000000"/>
              <w:bottom w:val="single" w:sz="4" w:space="0" w:color="000000"/>
              <w:right w:val="single" w:sz="4" w:space="0" w:color="000000"/>
            </w:tcBorders>
            <w:shd w:color="auto" w:fill="F1F1F1" w:val="clear"/>
            <w:vAlign w:val="center"/>
          </w:tcPr>
          <w:p>
            <w:pPr>
              <w:pStyle w:val="12"/>
              <w:spacing w:lineRule="auto" w:line="240" w:before="0" w:after="0"/>
              <w:jc w:val="center"/>
              <w:rPr>
                <w:rFonts w:eastAsia="Times New Roman"/>
                <w:sz w:val="28"/>
                <w:szCs w:val="28"/>
                <w:lang w:val="en-US" w:eastAsia="ru-RU"/>
              </w:rPr>
            </w:pPr>
            <w:r>
              <w:rPr>
                <w:rFonts w:eastAsia="Times New Roman"/>
                <w:sz w:val="28"/>
                <w:szCs w:val="28"/>
                <w:lang w:eastAsia="ru-RU"/>
              </w:rPr>
              <w:t>1</w:t>
            </w:r>
            <w:r>
              <w:rPr>
                <w:rFonts w:eastAsia="Times New Roman"/>
                <w:sz w:val="28"/>
                <w:szCs w:val="28"/>
                <w:lang w:val="en-US" w:eastAsia="ru-RU"/>
              </w:rPr>
              <w:t>1</w:t>
            </w:r>
          </w:p>
        </w:tc>
        <w:tc>
          <w:tcPr>
            <w:tcW w:w="2959" w:type="dxa"/>
            <w:tcBorders>
              <w:top w:val="single" w:sz="4" w:space="0" w:color="000000"/>
              <w:left w:val="single" w:sz="4" w:space="0" w:color="000000"/>
              <w:bottom w:val="single" w:sz="4" w:space="0" w:color="000000"/>
              <w:right w:val="single" w:sz="4" w:space="0" w:color="000000"/>
            </w:tcBorders>
            <w:shd w:color="auto" w:fill="F1F1F1" w:val="clear"/>
            <w:vAlign w:val="center"/>
          </w:tcPr>
          <w:p>
            <w:pPr>
              <w:pStyle w:val="12"/>
              <w:spacing w:lineRule="auto" w:line="240" w:before="0" w:after="0"/>
              <w:jc w:val="center"/>
              <w:rPr>
                <w:rFonts w:eastAsia="Times New Roman"/>
                <w:b/>
                <w:sz w:val="28"/>
                <w:szCs w:val="28"/>
                <w:lang w:eastAsia="ru-RU"/>
              </w:rPr>
            </w:pPr>
            <w:r>
              <w:rPr>
                <w:rFonts w:eastAsia="Times New Roman"/>
                <w:b/>
                <w:sz w:val="28"/>
                <w:szCs w:val="28"/>
                <w:lang w:eastAsia="ru-RU"/>
              </w:rPr>
              <w:t>100</w:t>
            </w:r>
          </w:p>
        </w:tc>
        <w:tc>
          <w:tcPr>
            <w:tcW w:w="237" w:type="dxa"/>
            <w:tcBorders/>
          </w:tcPr>
          <w:p>
            <w:pPr>
              <w:pStyle w:val="12"/>
              <w:spacing w:lineRule="auto" w:line="259" w:before="0" w:after="160"/>
              <w:rPr>
                <w:rFonts w:ascii="Calibri" w:hAnsi="Calibri" w:eastAsia="Calibri"/>
                <w:sz w:val="22"/>
                <w:szCs w:val="22"/>
              </w:rPr>
            </w:pPr>
            <w:r>
              <w:rPr>
                <w:rFonts w:eastAsia="Calibri" w:ascii="Calibri" w:hAnsi="Calibri"/>
                <w:sz w:val="22"/>
                <w:szCs w:val="22"/>
              </w:rPr>
            </w:r>
          </w:p>
        </w:tc>
      </w:tr>
    </w:tbl>
    <w:p>
      <w:pPr>
        <w:pStyle w:val="-21"/>
        <w:spacing w:lineRule="auto" w:line="240" w:before="0" w:after="0"/>
        <w:rPr>
          <w:rFonts w:ascii="Times New Roman" w:hAnsi="Times New Roman"/>
          <w:szCs w:val="28"/>
        </w:rPr>
      </w:pPr>
      <w:r>
        <w:rPr>
          <w:rFonts w:ascii="Times New Roman" w:hAnsi="Times New Roman"/>
          <w:szCs w:val="28"/>
        </w:rPr>
      </w:r>
    </w:p>
    <w:p>
      <w:pPr>
        <w:pStyle w:val="-21"/>
        <w:spacing w:before="0" w:after="0"/>
        <w:ind w:firstLine="709"/>
        <w:jc w:val="both"/>
        <w:rPr>
          <w:rFonts w:ascii="Times New Roman" w:hAnsi="Times New Roman"/>
          <w:sz w:val="24"/>
        </w:rPr>
      </w:pPr>
      <w:bookmarkStart w:id="3" w:name="_Toc4"/>
      <w:r>
        <w:rPr>
          <w:rFonts w:ascii="Times New Roman" w:hAnsi="Times New Roman"/>
          <w:sz w:val="24"/>
        </w:rPr>
        <w:t>1.4. СПЕЦИФИКАЦИЯ ОЦЕНКИ КОМПЕТЕНЦИИ</w:t>
      </w:r>
      <w:bookmarkEnd w:id="3"/>
    </w:p>
    <w:p>
      <w:pPr>
        <w:pStyle w:val="12"/>
        <w:spacing w:lineRule="auto" w:line="360" w:before="0" w:after="0"/>
        <w:ind w:firstLine="709"/>
        <w:jc w:val="both"/>
        <w:rPr>
          <w:sz w:val="28"/>
          <w:szCs w:val="28"/>
        </w:rPr>
      </w:pPr>
      <w:r>
        <w:rPr>
          <w:sz w:val="28"/>
          <w:szCs w:val="28"/>
        </w:rPr>
        <w:t>Оценка Конкурсного задания будет основываться на критериях, указанных в таблице №3:</w:t>
      </w:r>
    </w:p>
    <w:p>
      <w:pPr>
        <w:pStyle w:val="12"/>
        <w:spacing w:lineRule="auto" w:line="360" w:before="0" w:after="0"/>
        <w:ind w:firstLine="709"/>
        <w:jc w:val="right"/>
        <w:rPr>
          <w:i/>
          <w:i/>
          <w:iCs/>
          <w:sz w:val="28"/>
          <w:szCs w:val="28"/>
        </w:rPr>
      </w:pPr>
      <w:r>
        <w:rPr>
          <w:i/>
          <w:iCs/>
          <w:sz w:val="28"/>
          <w:szCs w:val="28"/>
        </w:rPr>
        <w:t>Таблица №3</w:t>
      </w:r>
    </w:p>
    <w:p>
      <w:pPr>
        <w:pStyle w:val="12"/>
        <w:spacing w:lineRule="auto" w:line="360" w:before="0" w:after="0"/>
        <w:ind w:firstLine="709"/>
        <w:jc w:val="center"/>
        <w:rPr>
          <w:b/>
          <w:bCs/>
          <w:sz w:val="28"/>
          <w:szCs w:val="28"/>
        </w:rPr>
      </w:pPr>
      <w:r>
        <w:rPr>
          <w:b/>
          <w:bCs/>
          <w:sz w:val="28"/>
          <w:szCs w:val="28"/>
        </w:rPr>
        <w:t>Оценка конкурсного задания</w:t>
      </w:r>
    </w:p>
    <w:tbl>
      <w:tblPr>
        <w:tblW w:w="9864" w:type="dxa"/>
        <w:jc w:val="left"/>
        <w:tblInd w:w="-285" w:type="dxa"/>
        <w:tblLayout w:type="fixed"/>
        <w:tblCellMar>
          <w:top w:w="0" w:type="dxa"/>
          <w:left w:w="108" w:type="dxa"/>
          <w:bottom w:w="0" w:type="dxa"/>
          <w:right w:w="108" w:type="dxa"/>
        </w:tblCellMar>
        <w:tblLook w:firstRow="1" w:noVBand="1" w:lastRow="0" w:firstColumn="1" w:lastColumn="0" w:noHBand="0" w:val="04a0"/>
      </w:tblPr>
      <w:tblGrid>
        <w:gridCol w:w="456"/>
        <w:gridCol w:w="6072"/>
        <w:gridCol w:w="3336"/>
      </w:tblGrid>
      <w:tr>
        <w:trPr/>
        <w:tc>
          <w:tcPr>
            <w:tcW w:w="6528" w:type="dxa"/>
            <w:gridSpan w:val="2"/>
            <w:tcBorders>
              <w:top w:val="single" w:sz="4" w:space="0" w:color="000000"/>
              <w:left w:val="single" w:sz="4" w:space="0" w:color="000000"/>
              <w:bottom w:val="single" w:sz="4" w:space="0" w:color="000000"/>
              <w:right w:val="single" w:sz="4" w:space="0" w:color="000000"/>
            </w:tcBorders>
            <w:shd w:color="auto" w:fill="92D050" w:val="clear"/>
          </w:tcPr>
          <w:p>
            <w:pPr>
              <w:pStyle w:val="12"/>
              <w:spacing w:lineRule="auto" w:line="240" w:before="0" w:after="0"/>
              <w:jc w:val="center"/>
              <w:rPr>
                <w:rFonts w:eastAsia="Times New Roman"/>
                <w:b/>
                <w:sz w:val="28"/>
                <w:szCs w:val="28"/>
                <w:lang w:eastAsia="ru-RU"/>
              </w:rPr>
            </w:pPr>
            <w:r>
              <w:rPr>
                <w:rFonts w:eastAsia="Times New Roman"/>
                <w:b/>
                <w:sz w:val="28"/>
                <w:szCs w:val="28"/>
                <w:lang w:eastAsia="ru-RU"/>
              </w:rPr>
              <w:t>Критерий</w:t>
            </w:r>
          </w:p>
        </w:tc>
        <w:tc>
          <w:tcPr>
            <w:tcW w:w="3336" w:type="dxa"/>
            <w:tcBorders>
              <w:top w:val="single" w:sz="4" w:space="0" w:color="000000"/>
              <w:left w:val="single" w:sz="4" w:space="0" w:color="000000"/>
              <w:bottom w:val="single" w:sz="4" w:space="0" w:color="000000"/>
              <w:right w:val="single" w:sz="4" w:space="0" w:color="000000"/>
            </w:tcBorders>
            <w:shd w:color="auto" w:fill="92D050" w:val="clear"/>
          </w:tcPr>
          <w:p>
            <w:pPr>
              <w:pStyle w:val="12"/>
              <w:spacing w:lineRule="auto" w:line="240" w:before="0" w:after="0"/>
              <w:jc w:val="center"/>
              <w:rPr>
                <w:rFonts w:eastAsia="Times New Roman"/>
                <w:b/>
                <w:sz w:val="28"/>
                <w:szCs w:val="28"/>
                <w:lang w:eastAsia="ru-RU"/>
              </w:rPr>
            </w:pPr>
            <w:r>
              <w:rPr>
                <w:rFonts w:eastAsia="Times New Roman"/>
                <w:b/>
                <w:sz w:val="28"/>
                <w:szCs w:val="28"/>
                <w:lang w:eastAsia="ru-RU"/>
              </w:rPr>
              <w:t>Методика проверки навыков в критерии</w:t>
            </w:r>
          </w:p>
        </w:tc>
      </w:tr>
      <w:tr>
        <w:trPr/>
        <w:tc>
          <w:tcPr>
            <w:tcW w:w="456" w:type="dxa"/>
            <w:tcBorders>
              <w:top w:val="single" w:sz="4" w:space="0" w:color="000000"/>
              <w:left w:val="single" w:sz="4" w:space="0" w:color="000000"/>
              <w:bottom w:val="single" w:sz="4" w:space="0" w:color="000000"/>
              <w:right w:val="single" w:sz="4" w:space="0" w:color="000000"/>
            </w:tcBorders>
            <w:shd w:color="auto" w:fill="00B050" w:val="clear"/>
          </w:tcPr>
          <w:p>
            <w:pPr>
              <w:pStyle w:val="12"/>
              <w:widowControl/>
              <w:suppressAutoHyphens w:val="true"/>
              <w:bidi w:val="0"/>
              <w:spacing w:lineRule="auto" w:line="240" w:before="0" w:after="0"/>
              <w:ind w:hanging="0" w:left="0" w:right="0"/>
              <w:jc w:val="both"/>
              <w:rPr>
                <w:rFonts w:eastAsia="Times New Roman"/>
                <w:b/>
                <w:color w:val="FFFFFF"/>
                <w:sz w:val="28"/>
                <w:szCs w:val="28"/>
                <w:lang w:eastAsia="ru-RU"/>
              </w:rPr>
            </w:pPr>
            <w:r>
              <w:rPr>
                <w:rFonts w:eastAsia="Times New Roman"/>
                <w:b/>
                <w:color w:val="FFFFFF"/>
                <w:sz w:val="28"/>
                <w:szCs w:val="28"/>
                <w:lang w:eastAsia="ru-RU"/>
              </w:rPr>
              <w:t>А</w:t>
            </w:r>
          </w:p>
        </w:tc>
        <w:tc>
          <w:tcPr>
            <w:tcW w:w="6072" w:type="dxa"/>
            <w:tcBorders>
              <w:top w:val="single" w:sz="4" w:space="0" w:color="000000"/>
              <w:left w:val="single" w:sz="4" w:space="0" w:color="000000"/>
              <w:bottom w:val="single" w:sz="4" w:space="0" w:color="000000"/>
              <w:right w:val="single" w:sz="4" w:space="0" w:color="000000"/>
            </w:tcBorders>
            <w:shd w:color="auto" w:fill="92D050" w:val="clear"/>
          </w:tcPr>
          <w:p>
            <w:pPr>
              <w:pStyle w:val="12"/>
              <w:spacing w:lineRule="auto" w:line="240" w:before="0" w:after="0"/>
              <w:jc w:val="both"/>
              <w:rPr>
                <w:rFonts w:eastAsia="Times New Roman"/>
                <w:sz w:val="28"/>
                <w:szCs w:val="28"/>
                <w:lang w:eastAsia="ru-RU"/>
              </w:rPr>
            </w:pPr>
            <w:r>
              <w:rPr>
                <w:rFonts w:eastAsia="Times New Roman"/>
                <w:b/>
                <w:bCs/>
                <w:sz w:val="28"/>
                <w:szCs w:val="28"/>
                <w:lang w:eastAsia="ru-RU"/>
              </w:rPr>
              <w:t>Подготовка и оформление результатов общего собрания</w:t>
            </w:r>
          </w:p>
        </w:tc>
        <w:tc>
          <w:tcPr>
            <w:tcW w:w="3336" w:type="dxa"/>
            <w:tcBorders>
              <w:top w:val="single" w:sz="4" w:space="0" w:color="000000"/>
              <w:left w:val="single" w:sz="4" w:space="0" w:color="000000"/>
              <w:bottom w:val="single" w:sz="4" w:space="0" w:color="000000"/>
              <w:right w:val="single" w:sz="4" w:space="0" w:color="000000"/>
            </w:tcBorders>
          </w:tcPr>
          <w:p>
            <w:pPr>
              <w:pStyle w:val="12"/>
              <w:spacing w:lineRule="auto" w:line="240" w:before="0" w:after="0"/>
              <w:jc w:val="both"/>
              <w:rPr>
                <w:rFonts w:eastAsia="Times New Roman"/>
                <w:sz w:val="28"/>
                <w:szCs w:val="28"/>
                <w:lang w:eastAsia="ru-RU"/>
              </w:rPr>
            </w:pPr>
            <w:r>
              <w:rPr>
                <w:rFonts w:eastAsia="Times New Roman"/>
                <w:sz w:val="28"/>
                <w:szCs w:val="28"/>
                <w:lang w:eastAsia="ru-RU"/>
              </w:rPr>
              <w:t>Измеримая оценка</w:t>
            </w:r>
          </w:p>
        </w:tc>
      </w:tr>
      <w:tr>
        <w:trPr/>
        <w:tc>
          <w:tcPr>
            <w:tcW w:w="456" w:type="dxa"/>
            <w:tcBorders>
              <w:top w:val="single" w:sz="4" w:space="0" w:color="000000"/>
              <w:left w:val="single" w:sz="4" w:space="0" w:color="000000"/>
              <w:bottom w:val="single" w:sz="4" w:space="0" w:color="000000"/>
              <w:right w:val="single" w:sz="4" w:space="0" w:color="000000"/>
            </w:tcBorders>
            <w:shd w:color="auto" w:fill="00B050" w:val="clear"/>
          </w:tcPr>
          <w:p>
            <w:pPr>
              <w:pStyle w:val="12"/>
              <w:spacing w:lineRule="auto" w:line="240" w:before="0" w:after="0"/>
              <w:jc w:val="both"/>
              <w:rPr>
                <w:rFonts w:eastAsia="Times New Roman"/>
                <w:b/>
                <w:color w:val="FFFFFF"/>
                <w:sz w:val="28"/>
                <w:szCs w:val="28"/>
                <w:lang w:eastAsia="ru-RU"/>
              </w:rPr>
            </w:pPr>
            <w:r>
              <w:rPr>
                <w:rFonts w:eastAsia="Times New Roman"/>
                <w:b/>
                <w:color w:val="FFFFFF"/>
                <w:sz w:val="28"/>
                <w:szCs w:val="28"/>
                <w:lang w:eastAsia="ru-RU"/>
              </w:rPr>
              <w:t>Б</w:t>
            </w:r>
          </w:p>
        </w:tc>
        <w:tc>
          <w:tcPr>
            <w:tcW w:w="6072" w:type="dxa"/>
            <w:tcBorders>
              <w:top w:val="single" w:sz="4" w:space="0" w:color="000000"/>
              <w:left w:val="single" w:sz="4" w:space="0" w:color="000000"/>
              <w:bottom w:val="single" w:sz="4" w:space="0" w:color="000000"/>
              <w:right w:val="single" w:sz="4" w:space="0" w:color="000000"/>
            </w:tcBorders>
            <w:shd w:color="auto" w:fill="92D050" w:val="clear"/>
          </w:tcPr>
          <w:p>
            <w:pPr>
              <w:pStyle w:val="12"/>
              <w:spacing w:lineRule="auto" w:line="240" w:before="0" w:after="0"/>
              <w:jc w:val="both"/>
              <w:rPr>
                <w:rFonts w:eastAsia="Times New Roman"/>
                <w:sz w:val="28"/>
                <w:szCs w:val="28"/>
                <w:lang w:eastAsia="ru-RU"/>
              </w:rPr>
            </w:pPr>
            <w:r>
              <w:rPr>
                <w:rFonts w:eastAsia="Times New Roman"/>
                <w:b/>
                <w:sz w:val="28"/>
                <w:szCs w:val="28"/>
                <w:lang w:eastAsia="ru-RU"/>
              </w:rPr>
              <w:t>Организация взаимодействия с собственниками и третьими лицами</w:t>
            </w:r>
          </w:p>
        </w:tc>
        <w:tc>
          <w:tcPr>
            <w:tcW w:w="3336" w:type="dxa"/>
            <w:tcBorders>
              <w:top w:val="single" w:sz="4" w:space="0" w:color="000000"/>
              <w:left w:val="single" w:sz="4" w:space="0" w:color="000000"/>
              <w:bottom w:val="single" w:sz="4" w:space="0" w:color="000000"/>
              <w:right w:val="single" w:sz="4" w:space="0" w:color="000000"/>
            </w:tcBorders>
          </w:tcPr>
          <w:p>
            <w:pPr>
              <w:pStyle w:val="12"/>
              <w:spacing w:lineRule="auto" w:line="240" w:before="0" w:after="0"/>
              <w:jc w:val="both"/>
              <w:rPr>
                <w:rFonts w:eastAsia="Times New Roman"/>
                <w:sz w:val="28"/>
                <w:szCs w:val="28"/>
                <w:lang w:eastAsia="ru-RU"/>
              </w:rPr>
            </w:pPr>
            <w:r>
              <w:rPr>
                <w:rFonts w:eastAsia="Times New Roman"/>
                <w:sz w:val="28"/>
                <w:szCs w:val="28"/>
                <w:lang w:eastAsia="ru-RU"/>
              </w:rPr>
              <w:t>Судейская оценка</w:t>
            </w:r>
          </w:p>
        </w:tc>
      </w:tr>
      <w:tr>
        <w:trPr/>
        <w:tc>
          <w:tcPr>
            <w:tcW w:w="456" w:type="dxa"/>
            <w:tcBorders>
              <w:top w:val="single" w:sz="4" w:space="0" w:color="000000"/>
              <w:left w:val="single" w:sz="4" w:space="0" w:color="000000"/>
              <w:bottom w:val="single" w:sz="4" w:space="0" w:color="000000"/>
              <w:right w:val="single" w:sz="4" w:space="0" w:color="000000"/>
            </w:tcBorders>
            <w:shd w:color="auto" w:fill="00B050" w:val="clear"/>
          </w:tcPr>
          <w:p>
            <w:pPr>
              <w:pStyle w:val="12"/>
              <w:spacing w:lineRule="auto" w:line="240" w:before="0" w:after="0"/>
              <w:jc w:val="both"/>
              <w:rPr>
                <w:rFonts w:eastAsia="Times New Roman"/>
                <w:b/>
                <w:color w:val="FFFFFF"/>
                <w:sz w:val="28"/>
                <w:szCs w:val="28"/>
                <w:lang w:eastAsia="ru-RU"/>
              </w:rPr>
            </w:pPr>
            <w:r>
              <w:rPr>
                <w:rFonts w:eastAsia="Times New Roman"/>
                <w:b/>
                <w:color w:val="FFFFFF"/>
                <w:sz w:val="28"/>
                <w:szCs w:val="28"/>
                <w:lang w:eastAsia="ru-RU"/>
              </w:rPr>
              <w:t>В</w:t>
            </w:r>
          </w:p>
        </w:tc>
        <w:tc>
          <w:tcPr>
            <w:tcW w:w="6072" w:type="dxa"/>
            <w:tcBorders>
              <w:top w:val="single" w:sz="4" w:space="0" w:color="000000"/>
              <w:left w:val="single" w:sz="4" w:space="0" w:color="000000"/>
              <w:bottom w:val="single" w:sz="4" w:space="0" w:color="000000"/>
              <w:right w:val="single" w:sz="4" w:space="0" w:color="000000"/>
            </w:tcBorders>
            <w:shd w:color="auto" w:fill="92D050" w:val="clear"/>
          </w:tcPr>
          <w:p>
            <w:pPr>
              <w:pStyle w:val="12"/>
              <w:spacing w:lineRule="auto" w:line="240" w:before="0" w:after="0"/>
              <w:jc w:val="both"/>
              <w:rPr>
                <w:rFonts w:eastAsia="Times New Roman"/>
                <w:sz w:val="28"/>
                <w:szCs w:val="28"/>
                <w:lang w:eastAsia="ru-RU"/>
              </w:rPr>
            </w:pPr>
            <w:r>
              <w:rPr>
                <w:rFonts w:eastAsia="Times New Roman"/>
                <w:b/>
                <w:sz w:val="28"/>
                <w:szCs w:val="28"/>
                <w:lang w:eastAsia="ru-RU"/>
              </w:rPr>
              <w:t>Анализ технического состояния многоквартирного дома</w:t>
            </w:r>
          </w:p>
        </w:tc>
        <w:tc>
          <w:tcPr>
            <w:tcW w:w="3336" w:type="dxa"/>
            <w:tcBorders>
              <w:top w:val="single" w:sz="4" w:space="0" w:color="000000"/>
              <w:left w:val="single" w:sz="4" w:space="0" w:color="000000"/>
              <w:bottom w:val="single" w:sz="4" w:space="0" w:color="000000"/>
              <w:right w:val="single" w:sz="4" w:space="0" w:color="000000"/>
            </w:tcBorders>
          </w:tcPr>
          <w:p>
            <w:pPr>
              <w:pStyle w:val="12"/>
              <w:spacing w:lineRule="auto" w:line="240" w:before="0" w:after="0"/>
              <w:jc w:val="both"/>
              <w:rPr>
                <w:rFonts w:eastAsia="Times New Roman"/>
                <w:sz w:val="28"/>
                <w:szCs w:val="28"/>
                <w:lang w:eastAsia="ru-RU"/>
              </w:rPr>
            </w:pPr>
            <w:r>
              <w:rPr>
                <w:rFonts w:eastAsia="Times New Roman"/>
                <w:sz w:val="28"/>
                <w:szCs w:val="28"/>
                <w:lang w:eastAsia="ru-RU"/>
              </w:rPr>
              <w:t>Судейская оценка</w:t>
            </w:r>
          </w:p>
        </w:tc>
      </w:tr>
      <w:tr>
        <w:trPr/>
        <w:tc>
          <w:tcPr>
            <w:tcW w:w="456" w:type="dxa"/>
            <w:tcBorders>
              <w:top w:val="single" w:sz="4" w:space="0" w:color="000000"/>
              <w:left w:val="single" w:sz="4" w:space="0" w:color="000000"/>
              <w:bottom w:val="single" w:sz="4" w:space="0" w:color="000000"/>
              <w:right w:val="single" w:sz="4" w:space="0" w:color="000000"/>
            </w:tcBorders>
            <w:shd w:color="auto" w:fill="00B050" w:val="clear"/>
          </w:tcPr>
          <w:p>
            <w:pPr>
              <w:pStyle w:val="12"/>
              <w:spacing w:lineRule="auto" w:line="240" w:before="0" w:after="0"/>
              <w:jc w:val="both"/>
              <w:rPr>
                <w:rFonts w:eastAsia="Times New Roman"/>
                <w:b/>
                <w:color w:val="FFFFFF"/>
                <w:sz w:val="28"/>
                <w:szCs w:val="28"/>
                <w:lang w:eastAsia="ru-RU"/>
              </w:rPr>
            </w:pPr>
            <w:r>
              <w:rPr>
                <w:rFonts w:eastAsia="Times New Roman"/>
                <w:b/>
                <w:color w:val="FFFFFF"/>
                <w:sz w:val="28"/>
                <w:szCs w:val="28"/>
                <w:lang w:eastAsia="ru-RU"/>
              </w:rPr>
              <w:t>Г</w:t>
            </w:r>
          </w:p>
        </w:tc>
        <w:tc>
          <w:tcPr>
            <w:tcW w:w="6072" w:type="dxa"/>
            <w:tcBorders>
              <w:top w:val="single" w:sz="4" w:space="0" w:color="000000"/>
              <w:left w:val="single" w:sz="4" w:space="0" w:color="000000"/>
              <w:bottom w:val="single" w:sz="4" w:space="0" w:color="000000"/>
              <w:right w:val="single" w:sz="4" w:space="0" w:color="000000"/>
            </w:tcBorders>
            <w:shd w:color="auto" w:fill="92D050" w:val="clear"/>
          </w:tcPr>
          <w:p>
            <w:pPr>
              <w:pStyle w:val="12"/>
              <w:spacing w:lineRule="auto" w:line="240" w:before="0" w:after="0"/>
              <w:jc w:val="both"/>
              <w:rPr>
                <w:rFonts w:eastAsia="Times New Roman"/>
                <w:sz w:val="28"/>
                <w:szCs w:val="28"/>
                <w:lang w:eastAsia="ru-RU"/>
              </w:rPr>
            </w:pPr>
            <w:r>
              <w:rPr>
                <w:rFonts w:eastAsia="Times New Roman"/>
                <w:b/>
                <w:sz w:val="28"/>
                <w:szCs w:val="28"/>
                <w:lang w:eastAsia="ru-RU"/>
              </w:rPr>
              <w:t>Организация и проведение контроля соответствия нормативам поставляемых коммунальных ресурсов</w:t>
            </w:r>
          </w:p>
        </w:tc>
        <w:tc>
          <w:tcPr>
            <w:tcW w:w="3336" w:type="dxa"/>
            <w:tcBorders>
              <w:top w:val="single" w:sz="4" w:space="0" w:color="000000"/>
              <w:left w:val="single" w:sz="4" w:space="0" w:color="000000"/>
              <w:bottom w:val="single" w:sz="4" w:space="0" w:color="000000"/>
              <w:right w:val="single" w:sz="4" w:space="0" w:color="000000"/>
            </w:tcBorders>
          </w:tcPr>
          <w:p>
            <w:pPr>
              <w:pStyle w:val="12"/>
              <w:spacing w:lineRule="auto" w:line="240" w:before="0" w:after="0"/>
              <w:jc w:val="both"/>
              <w:rPr>
                <w:rFonts w:eastAsia="Times New Roman"/>
                <w:sz w:val="28"/>
                <w:szCs w:val="28"/>
                <w:lang w:eastAsia="ru-RU"/>
              </w:rPr>
            </w:pPr>
            <w:r>
              <w:rPr>
                <w:rFonts w:eastAsia="Times New Roman"/>
                <w:sz w:val="28"/>
                <w:szCs w:val="28"/>
                <w:lang w:eastAsia="ru-RU"/>
              </w:rPr>
              <w:t>Измеримая оценка,  судейская оценка</w:t>
            </w:r>
          </w:p>
        </w:tc>
      </w:tr>
      <w:tr>
        <w:trPr/>
        <w:tc>
          <w:tcPr>
            <w:tcW w:w="456" w:type="dxa"/>
            <w:tcBorders>
              <w:top w:val="single" w:sz="4" w:space="0" w:color="000000"/>
              <w:left w:val="single" w:sz="4" w:space="0" w:color="000000"/>
              <w:bottom w:val="single" w:sz="4" w:space="0" w:color="000000"/>
              <w:right w:val="single" w:sz="4" w:space="0" w:color="000000"/>
            </w:tcBorders>
            <w:shd w:color="auto" w:fill="00B050" w:val="clear"/>
          </w:tcPr>
          <w:p>
            <w:pPr>
              <w:pStyle w:val="12"/>
              <w:spacing w:lineRule="auto" w:line="240" w:before="0" w:after="0"/>
              <w:jc w:val="both"/>
              <w:rPr>
                <w:rFonts w:eastAsia="Times New Roman"/>
                <w:b/>
                <w:color w:val="FFFFFF"/>
                <w:sz w:val="28"/>
                <w:szCs w:val="28"/>
                <w:lang w:eastAsia="ru-RU"/>
              </w:rPr>
            </w:pPr>
            <w:r>
              <w:rPr>
                <w:rFonts w:eastAsia="Times New Roman"/>
                <w:b/>
                <w:color w:val="FFFFFF"/>
                <w:sz w:val="28"/>
                <w:szCs w:val="28"/>
                <w:lang w:eastAsia="ru-RU"/>
              </w:rPr>
              <w:t>Д</w:t>
            </w:r>
          </w:p>
        </w:tc>
        <w:tc>
          <w:tcPr>
            <w:tcW w:w="6072" w:type="dxa"/>
            <w:tcBorders>
              <w:top w:val="single" w:sz="4" w:space="0" w:color="000000"/>
              <w:left w:val="single" w:sz="4" w:space="0" w:color="000000"/>
              <w:bottom w:val="single" w:sz="4" w:space="0" w:color="000000"/>
              <w:right w:val="single" w:sz="4" w:space="0" w:color="000000"/>
            </w:tcBorders>
            <w:shd w:color="auto" w:fill="92D050" w:val="clear"/>
          </w:tcPr>
          <w:p>
            <w:pPr>
              <w:pStyle w:val="12"/>
              <w:spacing w:lineRule="auto" w:line="240" w:before="0" w:after="0"/>
              <w:jc w:val="both"/>
              <w:rPr>
                <w:rFonts w:eastAsia="Times New Roman"/>
                <w:sz w:val="28"/>
                <w:szCs w:val="28"/>
                <w:lang w:eastAsia="ru-RU"/>
              </w:rPr>
            </w:pPr>
            <w:r>
              <w:rPr>
                <w:rFonts w:eastAsia="Times New Roman"/>
                <w:b/>
                <w:bCs/>
                <w:sz w:val="28"/>
                <w:szCs w:val="28"/>
                <w:lang w:eastAsia="ru-RU"/>
              </w:rPr>
              <w:t>Проведение осмотра сетей и оборудования на стенде</w:t>
            </w:r>
          </w:p>
        </w:tc>
        <w:tc>
          <w:tcPr>
            <w:tcW w:w="3336" w:type="dxa"/>
            <w:tcBorders>
              <w:top w:val="single" w:sz="4" w:space="0" w:color="000000"/>
              <w:left w:val="single" w:sz="4" w:space="0" w:color="000000"/>
              <w:bottom w:val="single" w:sz="4" w:space="0" w:color="000000"/>
              <w:right w:val="single" w:sz="4" w:space="0" w:color="000000"/>
            </w:tcBorders>
          </w:tcPr>
          <w:p>
            <w:pPr>
              <w:pStyle w:val="12"/>
              <w:spacing w:lineRule="auto" w:line="240" w:before="0" w:after="0"/>
              <w:jc w:val="both"/>
              <w:rPr>
                <w:rFonts w:eastAsia="Times New Roman"/>
                <w:sz w:val="28"/>
                <w:szCs w:val="28"/>
                <w:lang w:eastAsia="ru-RU"/>
              </w:rPr>
            </w:pPr>
            <w:r>
              <w:rPr>
                <w:rFonts w:eastAsia="Times New Roman"/>
                <w:sz w:val="28"/>
                <w:szCs w:val="28"/>
                <w:lang w:eastAsia="ru-RU"/>
              </w:rPr>
              <w:t>Измеримая оценка,  судейская оценка</w:t>
            </w:r>
          </w:p>
        </w:tc>
      </w:tr>
      <w:tr>
        <w:trPr/>
        <w:tc>
          <w:tcPr>
            <w:tcW w:w="456" w:type="dxa"/>
            <w:tcBorders>
              <w:top w:val="single" w:sz="4" w:space="0" w:color="000000"/>
              <w:left w:val="single" w:sz="4" w:space="0" w:color="000000"/>
              <w:bottom w:val="single" w:sz="4" w:space="0" w:color="000000"/>
              <w:right w:val="single" w:sz="4" w:space="0" w:color="000000"/>
            </w:tcBorders>
            <w:shd w:color="auto" w:fill="00B050" w:val="clear"/>
          </w:tcPr>
          <w:p>
            <w:pPr>
              <w:pStyle w:val="12"/>
              <w:spacing w:lineRule="auto" w:line="240" w:before="0" w:after="0"/>
              <w:jc w:val="both"/>
              <w:rPr>
                <w:rFonts w:eastAsia="Times New Roman"/>
                <w:b/>
                <w:color w:val="FFFFFF"/>
                <w:sz w:val="28"/>
                <w:szCs w:val="28"/>
                <w:lang w:eastAsia="ru-RU"/>
              </w:rPr>
            </w:pPr>
            <w:r>
              <w:rPr>
                <w:rFonts w:eastAsia="Times New Roman"/>
                <w:b/>
                <w:color w:val="FFFFFF"/>
                <w:sz w:val="28"/>
                <w:szCs w:val="28"/>
                <w:lang w:eastAsia="ru-RU"/>
              </w:rPr>
              <w:t>Е</w:t>
            </w:r>
          </w:p>
        </w:tc>
        <w:tc>
          <w:tcPr>
            <w:tcW w:w="6072" w:type="dxa"/>
            <w:tcBorders>
              <w:top w:val="single" w:sz="4" w:space="0" w:color="000000"/>
              <w:left w:val="single" w:sz="4" w:space="0" w:color="000000"/>
              <w:bottom w:val="single" w:sz="4" w:space="0" w:color="000000"/>
              <w:right w:val="single" w:sz="4" w:space="0" w:color="000000"/>
            </w:tcBorders>
            <w:shd w:color="auto" w:fill="92D050" w:val="clear"/>
          </w:tcPr>
          <w:p>
            <w:pPr>
              <w:pStyle w:val="12"/>
              <w:spacing w:lineRule="auto" w:line="240" w:before="0" w:after="0"/>
              <w:jc w:val="both"/>
              <w:rPr>
                <w:rFonts w:eastAsia="Times New Roman"/>
                <w:sz w:val="28"/>
                <w:szCs w:val="28"/>
                <w:lang w:eastAsia="ru-RU"/>
              </w:rPr>
            </w:pPr>
            <w:r>
              <w:rPr>
                <w:rFonts w:eastAsia="Times New Roman"/>
                <w:b/>
                <w:sz w:val="28"/>
                <w:szCs w:val="28"/>
                <w:lang w:eastAsia="ru-RU"/>
              </w:rPr>
              <w:t xml:space="preserve">Анализ состояния и подготовка предложений по </w:t>
            </w:r>
            <w:r>
              <w:rPr>
                <w:rFonts w:eastAsia="Times New Roman"/>
                <w:b/>
                <w:sz w:val="28"/>
                <w:szCs w:val="28"/>
                <w:lang w:eastAsia="ru-RU"/>
              </w:rPr>
              <w:t>благоустройств</w:t>
            </w:r>
            <w:r>
              <w:rPr>
                <w:rFonts w:eastAsia="Times New Roman"/>
                <w:b/>
                <w:sz w:val="28"/>
                <w:szCs w:val="28"/>
                <w:lang w:eastAsia="ru-RU"/>
              </w:rPr>
              <w:t>у</w:t>
            </w:r>
            <w:r>
              <w:rPr>
                <w:rFonts w:eastAsia="Times New Roman"/>
                <w:b/>
                <w:sz w:val="28"/>
                <w:szCs w:val="28"/>
                <w:lang w:eastAsia="ru-RU"/>
              </w:rPr>
              <w:t xml:space="preserve"> придомовой территории</w:t>
            </w:r>
          </w:p>
        </w:tc>
        <w:tc>
          <w:tcPr>
            <w:tcW w:w="3336" w:type="dxa"/>
            <w:tcBorders>
              <w:top w:val="single" w:sz="4" w:space="0" w:color="000000"/>
              <w:left w:val="single" w:sz="4" w:space="0" w:color="000000"/>
              <w:bottom w:val="single" w:sz="4" w:space="0" w:color="000000"/>
              <w:right w:val="single" w:sz="4" w:space="0" w:color="000000"/>
            </w:tcBorders>
          </w:tcPr>
          <w:p>
            <w:pPr>
              <w:pStyle w:val="12"/>
              <w:spacing w:lineRule="auto" w:line="240" w:before="0" w:after="0"/>
              <w:jc w:val="both"/>
              <w:rPr>
                <w:rFonts w:eastAsia="Times New Roman"/>
                <w:sz w:val="28"/>
                <w:szCs w:val="28"/>
                <w:lang w:eastAsia="ru-RU"/>
              </w:rPr>
            </w:pPr>
            <w:r>
              <w:rPr>
                <w:rFonts w:eastAsia="Times New Roman"/>
                <w:sz w:val="28"/>
                <w:szCs w:val="28"/>
                <w:lang w:eastAsia="ru-RU"/>
              </w:rPr>
              <w:t>Измеримая оценка</w:t>
            </w:r>
          </w:p>
        </w:tc>
      </w:tr>
    </w:tbl>
    <w:p>
      <w:pPr>
        <w:pStyle w:val="12"/>
        <w:spacing w:before="0" w:after="0"/>
        <w:ind w:firstLine="709"/>
        <w:jc w:val="center"/>
        <w:rPr>
          <w:b/>
          <w:bCs/>
          <w:sz w:val="28"/>
          <w:szCs w:val="28"/>
        </w:rPr>
      </w:pPr>
      <w:r>
        <w:rPr>
          <w:b/>
          <w:bCs/>
          <w:sz w:val="28"/>
          <w:szCs w:val="28"/>
        </w:rPr>
      </w:r>
    </w:p>
    <w:p>
      <w:pPr>
        <w:pStyle w:val="12"/>
        <w:spacing w:lineRule="auto" w:line="360" w:before="0" w:after="0"/>
        <w:ind w:firstLine="709"/>
        <w:jc w:val="center"/>
        <w:rPr>
          <w:b/>
          <w:bCs/>
          <w:sz w:val="28"/>
          <w:szCs w:val="28"/>
        </w:rPr>
      </w:pPr>
      <w:r>
        <w:rPr>
          <w:b/>
          <w:bCs/>
          <w:sz w:val="28"/>
          <w:szCs w:val="28"/>
        </w:rPr>
        <w:t>1.5. КОНКУРСНОЕ ЗАДАНИЕ</w:t>
      </w:r>
    </w:p>
    <w:p>
      <w:pPr>
        <w:pStyle w:val="12"/>
        <w:spacing w:lineRule="auto" w:line="360" w:before="0" w:after="0"/>
        <w:ind w:firstLine="709"/>
        <w:jc w:val="both"/>
        <w:rPr>
          <w:rFonts w:eastAsia="Times New Roman"/>
          <w:sz w:val="28"/>
          <w:szCs w:val="28"/>
        </w:rPr>
      </w:pPr>
      <w:r>
        <w:rPr>
          <w:rFonts w:eastAsia="Times New Roman"/>
          <w:sz w:val="28"/>
          <w:szCs w:val="28"/>
        </w:rPr>
        <w:t>Общая продолжительность Конкурсного задания:</w:t>
      </w:r>
      <w:r>
        <w:rPr>
          <w:rFonts w:eastAsia="Times New Roman"/>
          <w:color w:val="FF0000"/>
          <w:sz w:val="28"/>
          <w:szCs w:val="28"/>
        </w:rPr>
        <w:t xml:space="preserve"> </w:t>
      </w:r>
      <w:r>
        <w:rPr>
          <w:rFonts w:eastAsia="Times New Roman"/>
          <w:b/>
          <w:bCs/>
          <w:color w:val="000000"/>
          <w:sz w:val="28"/>
          <w:szCs w:val="28"/>
        </w:rPr>
        <w:t>7</w:t>
      </w:r>
      <w:r>
        <w:rPr>
          <w:rFonts w:eastAsia="Times New Roman"/>
          <w:b/>
          <w:bCs/>
          <w:sz w:val="28"/>
          <w:szCs w:val="28"/>
        </w:rPr>
        <w:t xml:space="preserve"> часов </w:t>
      </w:r>
      <w:r>
        <w:rPr>
          <w:rFonts w:eastAsia="Times New Roman"/>
          <w:b/>
          <w:bCs/>
          <w:sz w:val="28"/>
          <w:szCs w:val="28"/>
        </w:rPr>
        <w:t>20 минут</w:t>
      </w:r>
      <w:r>
        <w:rPr>
          <w:rFonts w:eastAsia="Times New Roman"/>
          <w:sz w:val="28"/>
          <w:szCs w:val="28"/>
        </w:rPr>
        <w:t xml:space="preserve"> на одного конкурсанта.</w:t>
      </w:r>
    </w:p>
    <w:p>
      <w:pPr>
        <w:pStyle w:val="12"/>
        <w:spacing w:lineRule="auto" w:line="360" w:before="0" w:after="0"/>
        <w:ind w:firstLine="709"/>
        <w:jc w:val="both"/>
        <w:rPr>
          <w:rFonts w:eastAsia="Times New Roman"/>
          <w:b/>
          <w:sz w:val="28"/>
          <w:szCs w:val="28"/>
        </w:rPr>
      </w:pPr>
      <w:r>
        <w:rPr>
          <w:rFonts w:eastAsia="Times New Roman"/>
          <w:sz w:val="28"/>
          <w:szCs w:val="28"/>
        </w:rPr>
        <w:t xml:space="preserve">Количество конкурсных дней: </w:t>
      </w:r>
      <w:r>
        <w:rPr>
          <w:rFonts w:eastAsia="Times New Roman"/>
          <w:b/>
          <w:bCs/>
          <w:sz w:val="28"/>
          <w:szCs w:val="28"/>
        </w:rPr>
        <w:t xml:space="preserve">3 </w:t>
      </w:r>
      <w:r>
        <w:rPr>
          <w:rFonts w:eastAsia="Times New Roman"/>
          <w:b/>
          <w:sz w:val="28"/>
          <w:szCs w:val="28"/>
        </w:rPr>
        <w:t xml:space="preserve">дня </w:t>
      </w:r>
    </w:p>
    <w:p>
      <w:pPr>
        <w:pStyle w:val="12"/>
        <w:spacing w:lineRule="auto" w:line="360" w:before="0" w:after="0"/>
        <w:ind w:firstLine="709"/>
        <w:jc w:val="both"/>
        <w:rPr>
          <w:sz w:val="28"/>
          <w:szCs w:val="28"/>
        </w:rPr>
      </w:pPr>
      <w:r>
        <w:rPr>
          <w:sz w:val="28"/>
          <w:szCs w:val="28"/>
        </w:rPr>
        <w:t>Вне зависимости от количества модулей, Конкурсное задание должно включать оценку по каждому из разделов требований компетенции.</w:t>
      </w:r>
    </w:p>
    <w:p>
      <w:pPr>
        <w:pStyle w:val="12"/>
        <w:spacing w:lineRule="auto" w:line="360" w:before="0" w:after="0"/>
        <w:ind w:firstLine="709"/>
        <w:jc w:val="both"/>
        <w:rPr>
          <w:sz w:val="28"/>
          <w:szCs w:val="28"/>
        </w:rPr>
      </w:pPr>
      <w:r>
        <w:rPr>
          <w:sz w:val="28"/>
          <w:szCs w:val="28"/>
        </w:rPr>
        <w:t>Оценка знаний конкурсанта должна проводиться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p>
    <w:p>
      <w:pPr>
        <w:pStyle w:val="12"/>
        <w:shd w:val="clear" w:color="auto" w:fill="FFFFFF"/>
        <w:spacing w:lineRule="auto" w:line="360"/>
        <w:ind w:firstLine="709"/>
        <w:jc w:val="both"/>
        <w:rPr>
          <w:rFonts w:eastAsia="Helvetica"/>
          <w:color w:val="1A1A1A"/>
          <w:sz w:val="28"/>
          <w:szCs w:val="28"/>
          <w:shd w:fill="FFFFFF" w:val="clear"/>
          <w:lang w:eastAsia="zh-CN" w:bidi="ar-DZ"/>
        </w:rPr>
      </w:pPr>
      <w:r>
        <w:rPr>
          <w:rFonts w:eastAsia="Helvetica"/>
          <w:color w:val="1A1A1A"/>
          <w:sz w:val="28"/>
          <w:szCs w:val="28"/>
          <w:shd w:fill="FFFFFF" w:val="clear"/>
          <w:lang w:eastAsia="zh-CN" w:bidi="ar-DZ"/>
        </w:rPr>
        <w:t>1.5.1. Разработка/выбор конкурсного задания (</w:t>
      </w:r>
      <w:hyperlink r:id="rId3">
        <w:r>
          <w:rPr>
            <w:rStyle w:val="1"/>
            <w:rFonts w:eastAsia="Helvetica"/>
            <w:color w:val="1A1A1A"/>
            <w:sz w:val="28"/>
            <w:szCs w:val="28"/>
            <w:shd w:fill="FFFFFF" w:val="clear"/>
            <w:lang w:eastAsia="zh-CN" w:bidi="ar-DZ"/>
          </w:rPr>
          <w:t xml:space="preserve">ссылка на ЯндексДиск с матрицей, заполненной в </w:t>
        </w:r>
        <w:r>
          <w:rPr>
            <w:rStyle w:val="1"/>
            <w:rFonts w:eastAsia="Helvetica"/>
            <w:color w:val="1A1A1A"/>
            <w:sz w:val="28"/>
            <w:szCs w:val="28"/>
            <w:shd w:fill="FFFFFF" w:val="clear"/>
            <w:lang w:val="en-US" w:eastAsia="zh-CN" w:bidi="ar-DZ"/>
          </w:rPr>
          <w:t>Excel</w:t>
        </w:r>
      </w:hyperlink>
      <w:r>
        <w:rPr>
          <w:rFonts w:eastAsia="Helvetica"/>
          <w:color w:val="1A1A1A"/>
          <w:sz w:val="28"/>
          <w:szCs w:val="28"/>
          <w:shd w:fill="FFFFFF" w:val="clear"/>
          <w:lang w:eastAsia="zh-CN" w:bidi="ar-DZ"/>
        </w:rPr>
        <w:t xml:space="preserve">). </w:t>
      </w:r>
    </w:p>
    <w:p>
      <w:pPr>
        <w:pStyle w:val="12"/>
        <w:shd w:val="clear" w:color="auto" w:fill="FFFFFF"/>
        <w:spacing w:lineRule="auto" w:line="360"/>
        <w:ind w:firstLine="709"/>
        <w:jc w:val="both"/>
        <w:rPr>
          <w:rFonts w:eastAsia="Helvetica"/>
          <w:color w:val="1A1A1A"/>
          <w:sz w:val="28"/>
          <w:szCs w:val="28"/>
        </w:rPr>
      </w:pPr>
      <w:r>
        <w:rPr>
          <w:rFonts w:eastAsia="Helvetica"/>
          <w:color w:val="1A1A1A"/>
          <w:sz w:val="28"/>
          <w:szCs w:val="28"/>
          <w:shd w:fill="FFFFFF" w:val="clear"/>
          <w:lang w:eastAsia="zh-CN" w:bidi="ar-DZ"/>
        </w:rPr>
        <w:t>Конкурсное задание состоит из 6 модулей, включает обязательную к выполнению часть (инвариант) – 4 модуля, и вариативную часть – 2 модулей. Общее количество баллов конкурсного задания составляет 100. Обязательная к выполнению часть (инвариант) выполняется на всех уровнях чемпионатов. Количество модулей из вариативной части, выбирается в зависимости от материальных возможностей площадки соревнований и потребностей работодателей в соответствующих специалистах. В случае если ни один из модулей вариативной части не подходит под запрос работодателя, то вариативные модули формируется под запрос работодателя. При этом, время на выполнение модулей и количество баллов в критериях оценки по аспектам не меняются.</w:t>
      </w:r>
    </w:p>
    <w:p>
      <w:pPr>
        <w:pStyle w:val="12"/>
        <w:spacing w:before="0" w:after="0"/>
        <w:jc w:val="both"/>
        <w:rPr>
          <w:rFonts w:eastAsia="Times New Roman"/>
          <w:b/>
          <w:bCs/>
          <w:sz w:val="28"/>
          <w:szCs w:val="28"/>
          <w:lang w:eastAsia="ru-RU"/>
        </w:rPr>
      </w:pPr>
      <w:r>
        <w:rPr>
          <w:rFonts w:eastAsia="Times New Roman"/>
          <w:b/>
          <w:bCs/>
          <w:sz w:val="28"/>
          <w:szCs w:val="28"/>
          <w:lang w:eastAsia="ru-RU"/>
        </w:rPr>
      </w:r>
    </w:p>
    <w:p>
      <w:pPr>
        <w:pStyle w:val="12"/>
        <w:spacing w:before="0" w:after="0"/>
        <w:jc w:val="both"/>
        <w:rPr>
          <w:rFonts w:eastAsia="Times New Roman"/>
          <w:b/>
          <w:bCs/>
          <w:sz w:val="28"/>
          <w:szCs w:val="28"/>
          <w:lang w:eastAsia="ru-RU"/>
        </w:rPr>
      </w:pPr>
      <w:r>
        <w:rPr>
          <w:rFonts w:eastAsia="Times New Roman"/>
          <w:b/>
          <w:bCs/>
          <w:sz w:val="28"/>
          <w:szCs w:val="28"/>
          <w:lang w:eastAsia="ru-RU"/>
        </w:rPr>
      </w:r>
    </w:p>
    <w:p>
      <w:pPr>
        <w:pStyle w:val="12"/>
        <w:spacing w:before="0" w:after="0"/>
        <w:jc w:val="both"/>
        <w:rPr>
          <w:rFonts w:eastAsia="Times New Roman"/>
          <w:b/>
          <w:bCs/>
          <w:sz w:val="28"/>
          <w:szCs w:val="28"/>
          <w:lang w:eastAsia="ru-RU"/>
        </w:rPr>
      </w:pPr>
      <w:r>
        <w:rPr>
          <w:rFonts w:eastAsia="Times New Roman"/>
          <w:b/>
          <w:bCs/>
          <w:sz w:val="28"/>
          <w:szCs w:val="28"/>
          <w:lang w:eastAsia="ru-RU"/>
        </w:rPr>
      </w:r>
    </w:p>
    <w:p>
      <w:pPr>
        <w:pStyle w:val="12"/>
        <w:spacing w:before="0" w:after="0"/>
        <w:jc w:val="both"/>
        <w:rPr>
          <w:rFonts w:eastAsia="Times New Roman"/>
          <w:b/>
          <w:bCs/>
          <w:sz w:val="28"/>
          <w:szCs w:val="28"/>
          <w:lang w:eastAsia="ru-RU"/>
        </w:rPr>
      </w:pPr>
      <w:r>
        <w:rPr>
          <w:rFonts w:eastAsia="Times New Roman"/>
          <w:b/>
          <w:bCs/>
          <w:sz w:val="28"/>
          <w:szCs w:val="28"/>
          <w:lang w:eastAsia="ru-RU"/>
        </w:rPr>
      </w:r>
    </w:p>
    <w:p>
      <w:pPr>
        <w:pStyle w:val="12"/>
        <w:spacing w:before="0" w:after="0"/>
        <w:jc w:val="both"/>
        <w:rPr>
          <w:rFonts w:eastAsia="Times New Roman"/>
          <w:b/>
          <w:bCs/>
          <w:sz w:val="28"/>
          <w:szCs w:val="28"/>
          <w:lang w:eastAsia="ru-RU"/>
        </w:rPr>
      </w:pPr>
      <w:r>
        <w:rPr>
          <w:rFonts w:eastAsia="Times New Roman"/>
          <w:b/>
          <w:bCs/>
          <w:sz w:val="28"/>
          <w:szCs w:val="28"/>
          <w:lang w:eastAsia="ru-RU"/>
        </w:rPr>
      </w:r>
    </w:p>
    <w:p>
      <w:pPr>
        <w:pStyle w:val="12"/>
        <w:spacing w:before="0" w:after="0"/>
        <w:jc w:val="both"/>
        <w:rPr>
          <w:rFonts w:eastAsia="Times New Roman"/>
          <w:b/>
          <w:bCs/>
          <w:sz w:val="28"/>
          <w:szCs w:val="28"/>
          <w:lang w:eastAsia="ru-RU"/>
        </w:rPr>
      </w:pPr>
      <w:r>
        <w:rPr>
          <w:rFonts w:eastAsia="Times New Roman"/>
          <w:b/>
          <w:bCs/>
          <w:sz w:val="28"/>
          <w:szCs w:val="28"/>
          <w:lang w:eastAsia="ru-RU"/>
        </w:rPr>
      </w:r>
    </w:p>
    <w:p>
      <w:pPr>
        <w:pStyle w:val="12"/>
        <w:spacing w:before="0" w:after="0"/>
        <w:jc w:val="both"/>
        <w:rPr>
          <w:rFonts w:eastAsia="Times New Roman"/>
          <w:b/>
          <w:bCs/>
          <w:sz w:val="28"/>
          <w:szCs w:val="28"/>
          <w:lang w:eastAsia="ru-RU"/>
        </w:rPr>
      </w:pPr>
      <w:r>
        <w:rPr>
          <w:rFonts w:eastAsia="Times New Roman"/>
          <w:b/>
          <w:bCs/>
          <w:sz w:val="28"/>
          <w:szCs w:val="28"/>
          <w:lang w:eastAsia="ru-RU"/>
        </w:rPr>
      </w:r>
    </w:p>
    <w:p>
      <w:pPr>
        <w:pStyle w:val="12"/>
        <w:spacing w:before="0" w:after="0"/>
        <w:jc w:val="both"/>
        <w:rPr>
          <w:b/>
          <w:bCs/>
          <w:sz w:val="28"/>
          <w:szCs w:val="28"/>
        </w:rPr>
      </w:pPr>
      <w:r>
        <w:rPr>
          <w:b/>
          <w:bCs/>
          <w:sz w:val="28"/>
          <w:szCs w:val="28"/>
        </w:rPr>
        <w:t xml:space="preserve">1.5.2. Структура модулей конкурсного задания </w:t>
      </w:r>
      <w:r>
        <w:rPr>
          <w:b/>
          <w:bCs/>
          <w:color w:val="000000"/>
          <w:sz w:val="28"/>
          <w:szCs w:val="28"/>
          <w:lang w:eastAsia="ru-RU"/>
        </w:rPr>
        <w:t>(инвариант/вариатив)</w:t>
      </w:r>
    </w:p>
    <w:p>
      <w:pPr>
        <w:pStyle w:val="Normal"/>
        <w:spacing w:lineRule="atLeast" w:line="23" w:before="0" w:after="0"/>
        <w:jc w:val="both"/>
        <w:rPr>
          <w:rFonts w:eastAsia="Times New Roman"/>
          <w:b/>
          <w:bCs/>
          <w:sz w:val="28"/>
          <w:szCs w:val="28"/>
          <w:lang w:eastAsia="ru-RU"/>
        </w:rPr>
      </w:pPr>
      <w:r>
        <w:rPr>
          <w:rFonts w:eastAsia="Times New Roman"/>
          <w:b/>
          <w:bCs/>
          <w:sz w:val="28"/>
          <w:szCs w:val="28"/>
          <w:lang w:eastAsia="ru-RU"/>
        </w:rPr>
      </w:r>
    </w:p>
    <w:p>
      <w:pPr>
        <w:pStyle w:val="Normal"/>
        <w:spacing w:lineRule="atLeast" w:line="23" w:before="0" w:after="0"/>
        <w:jc w:val="both"/>
        <w:rPr>
          <w:rFonts w:eastAsia="Times New Roman"/>
          <w:bCs/>
          <w:sz w:val="28"/>
          <w:szCs w:val="28"/>
          <w:lang w:eastAsia="ru-RU"/>
        </w:rPr>
      </w:pPr>
      <w:r>
        <w:rPr>
          <w:rFonts w:eastAsia="Times New Roman"/>
          <w:b/>
          <w:bCs/>
          <w:sz w:val="28"/>
          <w:szCs w:val="28"/>
          <w:lang w:eastAsia="ru-RU"/>
        </w:rPr>
        <w:t>Модуль А. Подготовка и оформление результатов общего собрания (инвариант).</w:t>
      </w:r>
    </w:p>
    <w:p>
      <w:pPr>
        <w:pStyle w:val="Normal"/>
        <w:spacing w:lineRule="atLeast" w:line="23" w:before="0" w:after="0"/>
        <w:ind w:firstLine="567"/>
        <w:contextualSpacing/>
        <w:jc w:val="both"/>
        <w:rPr>
          <w:rFonts w:eastAsia="Times New Roman"/>
          <w:b/>
          <w:sz w:val="28"/>
          <w:szCs w:val="28"/>
        </w:rPr>
      </w:pPr>
      <w:r>
        <w:rPr>
          <w:rFonts w:eastAsia="Times New Roman"/>
          <w:bCs/>
          <w:sz w:val="28"/>
          <w:szCs w:val="28"/>
        </w:rPr>
        <w:t xml:space="preserve">Время на выполнение модуля - </w:t>
      </w:r>
      <w:r>
        <w:rPr>
          <w:rFonts w:eastAsia="Times New Roman"/>
          <w:b/>
          <w:sz w:val="28"/>
          <w:szCs w:val="28"/>
        </w:rPr>
        <w:t>1 час 1</w:t>
      </w:r>
      <w:r>
        <w:rPr>
          <w:rFonts w:eastAsia="Times New Roman"/>
          <w:b/>
          <w:color w:val="000000"/>
          <w:sz w:val="28"/>
          <w:szCs w:val="28"/>
        </w:rPr>
        <w:t xml:space="preserve">5 </w:t>
      </w:r>
      <w:r>
        <w:rPr>
          <w:rFonts w:eastAsia="Times New Roman"/>
          <w:b/>
          <w:sz w:val="28"/>
          <w:szCs w:val="28"/>
        </w:rPr>
        <w:t>минут</w:t>
      </w:r>
    </w:p>
    <w:p>
      <w:pPr>
        <w:pStyle w:val="Normal"/>
        <w:spacing w:lineRule="atLeast" w:line="23" w:before="0" w:after="0"/>
        <w:ind w:firstLine="567"/>
        <w:contextualSpacing/>
        <w:jc w:val="both"/>
        <w:rPr>
          <w:sz w:val="28"/>
          <w:szCs w:val="28"/>
          <w:lang w:eastAsia="ru-RU"/>
        </w:rPr>
      </w:pPr>
      <w:r>
        <w:rPr>
          <w:rFonts w:eastAsia="Times New Roman"/>
          <w:b/>
          <w:bCs/>
          <w:sz w:val="28"/>
          <w:szCs w:val="28"/>
        </w:rPr>
        <w:t>Задание.</w:t>
      </w:r>
      <w:r>
        <w:rPr>
          <w:rFonts w:eastAsia="Times New Roman"/>
          <w:bCs/>
          <w:sz w:val="28"/>
          <w:szCs w:val="28"/>
        </w:rPr>
        <w:t xml:space="preserve"> </w:t>
      </w:r>
      <w:r>
        <w:rPr>
          <w:sz w:val="28"/>
          <w:szCs w:val="28"/>
          <w:lang w:eastAsia="ru-RU"/>
        </w:rPr>
        <w:t xml:space="preserve">В ходе выполнения модуля </w:t>
      </w:r>
      <w:r>
        <w:rPr>
          <w:b/>
          <w:bCs/>
          <w:sz w:val="28"/>
          <w:szCs w:val="28"/>
          <w:lang w:eastAsia="ru-RU"/>
        </w:rPr>
        <w:t xml:space="preserve">конкурсант от лица инициатора (одного из собственников помещения) </w:t>
      </w:r>
      <w:r>
        <w:rPr>
          <w:sz w:val="28"/>
          <w:szCs w:val="28"/>
          <w:lang w:eastAsia="ru-RU"/>
        </w:rPr>
        <w:t xml:space="preserve">на основе предоставленных организаторами чемпионата исходных данных (реестр собственников; документы, подтверждающие право собственности на помещение; форма; дата начала; тематика общего собрания с пояснениями; место хранения материалов собрания и др.) </w:t>
      </w:r>
      <w:r>
        <w:rPr>
          <w:b/>
          <w:bCs/>
          <w:sz w:val="28"/>
          <w:szCs w:val="28"/>
          <w:lang w:eastAsia="ru-RU"/>
        </w:rPr>
        <w:t>должен:</w:t>
      </w:r>
    </w:p>
    <w:p>
      <w:pPr>
        <w:pStyle w:val="Normal"/>
        <w:spacing w:lineRule="atLeast" w:line="23" w:before="0" w:after="0"/>
        <w:ind w:firstLine="567"/>
        <w:contextualSpacing/>
        <w:jc w:val="both"/>
        <w:rPr>
          <w:sz w:val="28"/>
          <w:szCs w:val="28"/>
          <w:lang w:eastAsia="ru-RU"/>
        </w:rPr>
      </w:pPr>
      <w:r>
        <w:rPr>
          <w:sz w:val="28"/>
          <w:szCs w:val="28"/>
          <w:lang w:eastAsia="ru-RU"/>
        </w:rPr>
        <w:t xml:space="preserve">- за </w:t>
      </w:r>
      <w:r>
        <w:rPr>
          <w:b/>
          <w:bCs/>
          <w:sz w:val="28"/>
          <w:szCs w:val="28"/>
          <w:lang w:eastAsia="ru-RU"/>
        </w:rPr>
        <w:t>35 минут</w:t>
      </w:r>
      <w:r>
        <w:rPr>
          <w:sz w:val="28"/>
          <w:szCs w:val="28"/>
          <w:lang w:eastAsia="ru-RU"/>
        </w:rPr>
        <w:t xml:space="preserve"> изготовить пакет документов, применяемый для организации и проведения внеочередного ОС в форме заочного голосования (для извещения собственников; для учёта лиц, принявших участие в собрании; для голосования собственников; для оформления результатов общего собрания; для информирования органов жилищного надзора): </w:t>
      </w:r>
    </w:p>
    <w:p>
      <w:pPr>
        <w:pStyle w:val="Normal"/>
        <w:spacing w:lineRule="atLeast" w:line="23" w:before="0" w:after="0"/>
        <w:ind w:firstLine="567"/>
        <w:jc w:val="both"/>
        <w:rPr>
          <w:sz w:val="28"/>
          <w:szCs w:val="28"/>
          <w:lang w:eastAsia="ru-RU"/>
        </w:rPr>
      </w:pPr>
      <w:r>
        <w:rPr>
          <w:sz w:val="28"/>
          <w:szCs w:val="28"/>
          <w:lang w:eastAsia="ru-RU"/>
        </w:rPr>
        <w:t xml:space="preserve">- в течение </w:t>
      </w:r>
      <w:r>
        <w:rPr>
          <w:b/>
          <w:sz w:val="28"/>
          <w:szCs w:val="28"/>
          <w:lang w:eastAsia="ru-RU"/>
        </w:rPr>
        <w:t>10 минут</w:t>
      </w:r>
      <w:r>
        <w:rPr>
          <w:sz w:val="28"/>
          <w:szCs w:val="28"/>
          <w:lang w:eastAsia="ru-RU"/>
        </w:rPr>
        <w:t xml:space="preserve"> организовать правильное заполнение бланков для голосования волонтерами (не менее 3 человек), голосующими за всех собственников</w:t>
      </w:r>
      <w:r>
        <w:rPr>
          <w:color w:val="00A933"/>
          <w:sz w:val="28"/>
          <w:szCs w:val="28"/>
          <w:lang w:eastAsia="ru-RU"/>
        </w:rPr>
        <w:t xml:space="preserve">, </w:t>
      </w:r>
      <w:r>
        <w:rPr>
          <w:sz w:val="28"/>
          <w:szCs w:val="28"/>
          <w:lang w:eastAsia="ru-RU"/>
        </w:rPr>
        <w:t>указанных в реестре;</w:t>
      </w:r>
    </w:p>
    <w:p>
      <w:pPr>
        <w:pStyle w:val="Normal"/>
        <w:spacing w:lineRule="atLeast" w:line="23" w:before="0" w:after="0"/>
        <w:ind w:firstLine="567"/>
        <w:jc w:val="both"/>
        <w:rPr>
          <w:sz w:val="28"/>
          <w:szCs w:val="28"/>
          <w:lang w:eastAsia="ru-RU"/>
        </w:rPr>
      </w:pPr>
      <w:r>
        <w:rPr>
          <w:sz w:val="28"/>
          <w:szCs w:val="28"/>
          <w:lang w:eastAsia="ru-RU"/>
        </w:rPr>
        <w:t xml:space="preserve">- в течение </w:t>
      </w:r>
      <w:r>
        <w:rPr>
          <w:b/>
          <w:bCs/>
          <w:sz w:val="28"/>
          <w:szCs w:val="28"/>
          <w:lang w:eastAsia="ru-RU"/>
        </w:rPr>
        <w:t>5 минут</w:t>
      </w:r>
      <w:r>
        <w:rPr>
          <w:sz w:val="28"/>
          <w:szCs w:val="28"/>
          <w:lang w:eastAsia="ru-RU"/>
        </w:rPr>
        <w:t xml:space="preserve"> организовать сбор заполненных бланков с соответствующей фиксацией;</w:t>
      </w:r>
    </w:p>
    <w:p>
      <w:pPr>
        <w:pStyle w:val="Normal"/>
        <w:spacing w:lineRule="atLeast" w:line="23" w:before="0" w:after="0"/>
        <w:ind w:firstLine="567"/>
        <w:jc w:val="both"/>
        <w:rPr>
          <w:sz w:val="28"/>
          <w:szCs w:val="28"/>
          <w:lang w:eastAsia="ru-RU"/>
        </w:rPr>
      </w:pPr>
      <w:r>
        <w:rPr>
          <w:sz w:val="28"/>
          <w:szCs w:val="28"/>
          <w:lang w:eastAsia="ru-RU"/>
        </w:rPr>
        <w:t xml:space="preserve">- за следующие </w:t>
      </w:r>
      <w:r>
        <w:rPr>
          <w:b/>
          <w:bCs/>
          <w:sz w:val="28"/>
          <w:szCs w:val="28"/>
          <w:lang w:eastAsia="ru-RU"/>
        </w:rPr>
        <w:t>25 минут</w:t>
      </w:r>
      <w:r>
        <w:rPr>
          <w:sz w:val="28"/>
          <w:szCs w:val="28"/>
          <w:lang w:eastAsia="ru-RU"/>
        </w:rPr>
        <w:t xml:space="preserve"> вместо счётной комиссии (или иных правомочных лиц) осуществить правильный подсчёт голосов и от лица Управляющей организации оформить пакет документов ОС для передачи в ГЖИ.</w:t>
      </w:r>
    </w:p>
    <w:p>
      <w:pPr>
        <w:pStyle w:val="Normal"/>
        <w:spacing w:lineRule="atLeast" w:line="23" w:before="0" w:after="0"/>
        <w:ind w:firstLine="567"/>
        <w:jc w:val="both"/>
        <w:rPr>
          <w:sz w:val="28"/>
          <w:szCs w:val="28"/>
          <w:lang w:eastAsia="ru-RU"/>
        </w:rPr>
      </w:pPr>
      <w:r>
        <w:rPr>
          <w:sz w:val="28"/>
          <w:szCs w:val="28"/>
          <w:lang w:eastAsia="ru-RU"/>
        </w:rPr>
      </w:r>
    </w:p>
    <w:p>
      <w:pPr>
        <w:pStyle w:val="Normal"/>
        <w:spacing w:lineRule="atLeast" w:line="23" w:before="0" w:after="0"/>
        <w:ind w:firstLine="567"/>
        <w:contextualSpacing/>
        <w:jc w:val="both"/>
        <w:rPr>
          <w:b/>
          <w:bCs/>
          <w:sz w:val="28"/>
          <w:szCs w:val="28"/>
          <w:lang w:eastAsia="ru-RU"/>
        </w:rPr>
      </w:pPr>
      <w:r>
        <w:rPr>
          <w:sz w:val="28"/>
          <w:szCs w:val="28"/>
          <w:lang w:eastAsia="ru-RU"/>
        </w:rPr>
        <w:t xml:space="preserve">Доп. материалы для проведения модуля приведены в </w:t>
      </w:r>
      <w:r>
        <w:rPr>
          <w:b/>
          <w:bCs/>
          <w:sz w:val="28"/>
          <w:szCs w:val="28"/>
          <w:lang w:eastAsia="ru-RU"/>
        </w:rPr>
        <w:t>Приложении №4</w:t>
      </w:r>
    </w:p>
    <w:p>
      <w:pPr>
        <w:pStyle w:val="Normal"/>
        <w:spacing w:lineRule="atLeast" w:line="23" w:before="0" w:after="0"/>
        <w:ind w:firstLine="567"/>
        <w:contextualSpacing/>
        <w:jc w:val="both"/>
        <w:rPr>
          <w:sz w:val="28"/>
          <w:szCs w:val="28"/>
          <w:lang w:eastAsia="ru-RU"/>
        </w:rPr>
      </w:pPr>
      <w:r>
        <w:rPr>
          <w:sz w:val="28"/>
          <w:szCs w:val="28"/>
          <w:lang w:eastAsia="ru-RU"/>
        </w:rPr>
      </w:r>
    </w:p>
    <w:p>
      <w:pPr>
        <w:pStyle w:val="Normal"/>
        <w:spacing w:lineRule="atLeast" w:line="23" w:before="0" w:after="0"/>
        <w:ind w:firstLine="567"/>
        <w:jc w:val="both"/>
        <w:rPr>
          <w:sz w:val="28"/>
          <w:szCs w:val="28"/>
          <w:lang w:eastAsia="ru-RU"/>
        </w:rPr>
      </w:pPr>
      <w:r>
        <w:rPr>
          <w:sz w:val="28"/>
          <w:szCs w:val="28"/>
          <w:lang w:eastAsia="ru-RU"/>
        </w:rPr>
      </w:r>
    </w:p>
    <w:p>
      <w:pPr>
        <w:pStyle w:val="Normal"/>
        <w:spacing w:lineRule="atLeast" w:line="23" w:before="0" w:after="0"/>
        <w:jc w:val="both"/>
        <w:rPr>
          <w:rFonts w:eastAsia="Times New Roman"/>
          <w:b/>
          <w:sz w:val="28"/>
          <w:szCs w:val="28"/>
          <w:lang w:eastAsia="ru-RU"/>
        </w:rPr>
      </w:pPr>
      <w:r>
        <w:rPr>
          <w:rFonts w:eastAsia="Times New Roman"/>
          <w:b/>
          <w:bCs/>
          <w:sz w:val="28"/>
          <w:szCs w:val="28"/>
          <w:lang w:eastAsia="ru-RU"/>
        </w:rPr>
        <w:t>Модуль Б.</w:t>
      </w:r>
      <w:r>
        <w:rPr>
          <w:rFonts w:eastAsia="Times New Roman"/>
          <w:b/>
          <w:sz w:val="28"/>
          <w:szCs w:val="28"/>
          <w:lang w:eastAsia="ru-RU"/>
        </w:rPr>
        <w:t xml:space="preserve"> Организация взаимодействия с собственниками и третьими лицами (инвариант).</w:t>
      </w:r>
    </w:p>
    <w:p>
      <w:pPr>
        <w:pStyle w:val="Normal"/>
        <w:spacing w:lineRule="atLeast" w:line="23" w:before="0" w:after="0"/>
        <w:ind w:firstLine="567"/>
        <w:contextualSpacing/>
        <w:jc w:val="both"/>
        <w:rPr>
          <w:rFonts w:eastAsia="Times New Roman"/>
          <w:b/>
          <w:sz w:val="28"/>
          <w:szCs w:val="28"/>
        </w:rPr>
      </w:pPr>
      <w:r>
        <w:rPr>
          <w:rFonts w:eastAsia="Times New Roman"/>
          <w:bCs/>
          <w:sz w:val="28"/>
          <w:szCs w:val="28"/>
        </w:rPr>
        <w:t>Время на выполнение модуля -</w:t>
      </w:r>
      <w:r>
        <w:rPr>
          <w:rFonts w:eastAsia="Times New Roman"/>
          <w:b/>
          <w:sz w:val="28"/>
          <w:szCs w:val="28"/>
        </w:rPr>
        <w:t xml:space="preserve"> 1 час 15 минут</w:t>
      </w:r>
    </w:p>
    <w:p>
      <w:pPr>
        <w:pStyle w:val="Normal"/>
        <w:spacing w:lineRule="atLeast" w:line="23" w:before="0" w:after="0"/>
        <w:ind w:firstLine="567"/>
        <w:contextualSpacing/>
        <w:jc w:val="both"/>
        <w:rPr>
          <w:rFonts w:eastAsia="Times New Roman"/>
          <w:b/>
          <w:sz w:val="28"/>
          <w:szCs w:val="28"/>
        </w:rPr>
      </w:pPr>
      <w:r>
        <w:rPr>
          <w:rFonts w:eastAsia="Times New Roman"/>
          <w:b/>
          <w:bCs/>
          <w:sz w:val="28"/>
          <w:szCs w:val="28"/>
        </w:rPr>
        <w:t>Задание.</w:t>
      </w:r>
      <w:r>
        <w:rPr>
          <w:rFonts w:eastAsia="Times New Roman"/>
          <w:bCs/>
          <w:sz w:val="28"/>
          <w:szCs w:val="28"/>
        </w:rPr>
        <w:t xml:space="preserve"> </w:t>
      </w:r>
      <w:r>
        <w:rPr>
          <w:sz w:val="28"/>
          <w:szCs w:val="28"/>
          <w:lang w:eastAsia="ru-RU"/>
        </w:rPr>
        <w:t xml:space="preserve">В ходе выполнения модуля </w:t>
      </w:r>
      <w:r>
        <w:rPr>
          <w:b/>
          <w:bCs/>
          <w:sz w:val="28"/>
          <w:szCs w:val="28"/>
          <w:lang w:eastAsia="ru-RU"/>
        </w:rPr>
        <w:t xml:space="preserve">конкурсант </w:t>
      </w:r>
      <w:r>
        <w:rPr>
          <w:sz w:val="28"/>
          <w:szCs w:val="28"/>
          <w:lang w:eastAsia="ru-RU"/>
        </w:rPr>
        <w:t>в качестве представителя УК на основе представленных организаторами чемпионата исходных данных должен провести общение один на один с волонтёрами, играющими роли:</w:t>
      </w:r>
    </w:p>
    <w:p>
      <w:pPr>
        <w:pStyle w:val="Normal"/>
        <w:spacing w:lineRule="atLeast" w:line="23" w:before="0" w:after="0"/>
        <w:ind w:firstLine="567"/>
        <w:jc w:val="both"/>
        <w:rPr>
          <w:sz w:val="28"/>
          <w:szCs w:val="28"/>
          <w:lang w:eastAsia="ru-RU"/>
        </w:rPr>
      </w:pPr>
      <w:r>
        <w:rPr>
          <w:sz w:val="28"/>
          <w:szCs w:val="28"/>
          <w:lang w:eastAsia="ru-RU"/>
        </w:rPr>
        <w:t>- позитивно настроенного жителя и найти применение его предложениям в рамках действующего правового поля.</w:t>
      </w:r>
    </w:p>
    <w:p>
      <w:pPr>
        <w:pStyle w:val="Normal"/>
        <w:spacing w:lineRule="atLeast" w:line="23" w:before="0" w:after="0"/>
        <w:ind w:firstLine="567"/>
        <w:jc w:val="both"/>
        <w:rPr>
          <w:sz w:val="28"/>
          <w:szCs w:val="28"/>
          <w:lang w:eastAsia="ru-RU"/>
        </w:rPr>
      </w:pPr>
      <w:r>
        <w:rPr>
          <w:sz w:val="28"/>
          <w:szCs w:val="28"/>
          <w:lang w:eastAsia="ru-RU"/>
        </w:rPr>
        <w:t>- жителя, который оказывает негативное воздействие на соседей и/или на общедомовое имущество, и убедить не создавать помех комфорту окружающих.</w:t>
      </w:r>
    </w:p>
    <w:p>
      <w:pPr>
        <w:pStyle w:val="Normal"/>
        <w:spacing w:lineRule="atLeast" w:line="23" w:before="0" w:after="0"/>
        <w:ind w:firstLine="567"/>
        <w:jc w:val="both"/>
        <w:rPr>
          <w:sz w:val="28"/>
          <w:szCs w:val="28"/>
          <w:lang w:eastAsia="ru-RU"/>
        </w:rPr>
      </w:pPr>
      <w:r>
        <w:rPr>
          <w:sz w:val="28"/>
          <w:szCs w:val="28"/>
          <w:lang w:eastAsia="ru-RU"/>
        </w:rPr>
        <w:t>- представителя организации, оказывающей жителям некоммунальные услуги, или производящей в МКД работы, на которые нет лицензии у УК. В ходе общения должна быть решена определённая заданием проблема.</w:t>
      </w:r>
    </w:p>
    <w:p>
      <w:pPr>
        <w:pStyle w:val="Normal"/>
        <w:spacing w:lineRule="atLeast" w:line="23" w:before="0" w:after="0"/>
        <w:ind w:firstLine="567"/>
        <w:contextualSpacing/>
        <w:jc w:val="both"/>
        <w:rPr>
          <w:sz w:val="28"/>
          <w:szCs w:val="28"/>
          <w:lang w:eastAsia="ru-RU"/>
        </w:rPr>
      </w:pPr>
      <w:r>
        <w:rPr>
          <w:sz w:val="28"/>
          <w:szCs w:val="28"/>
          <w:lang w:eastAsia="ru-RU"/>
        </w:rPr>
        <w:t xml:space="preserve">Конкретные темы общения и пояснения определяются перед началом модуля по результатам жеребьёвки. </w:t>
      </w:r>
    </w:p>
    <w:p>
      <w:pPr>
        <w:pStyle w:val="Normal"/>
        <w:spacing w:lineRule="atLeast" w:line="23" w:before="0" w:after="0"/>
        <w:ind w:firstLine="567"/>
        <w:contextualSpacing/>
        <w:jc w:val="both"/>
        <w:rPr>
          <w:sz w:val="28"/>
          <w:szCs w:val="28"/>
          <w:lang w:eastAsia="ru-RU"/>
        </w:rPr>
      </w:pPr>
      <w:r>
        <w:rPr>
          <w:b/>
          <w:sz w:val="28"/>
          <w:szCs w:val="28"/>
          <w:lang w:eastAsia="ru-RU"/>
        </w:rPr>
        <w:t>Перед каждым общением конкурсанту даётся по 1</w:t>
      </w:r>
      <w:r>
        <w:rPr>
          <w:b/>
          <w:bCs/>
          <w:sz w:val="28"/>
          <w:szCs w:val="28"/>
          <w:lang w:eastAsia="ru-RU"/>
        </w:rPr>
        <w:t xml:space="preserve">0 минут на </w:t>
      </w:r>
      <w:r>
        <w:rPr>
          <w:b/>
          <w:sz w:val="28"/>
          <w:szCs w:val="28"/>
          <w:lang w:eastAsia="ru-RU"/>
        </w:rPr>
        <w:t xml:space="preserve">изучение </w:t>
      </w:r>
      <w:r>
        <w:rPr>
          <w:sz w:val="28"/>
          <w:szCs w:val="28"/>
          <w:lang w:eastAsia="ru-RU"/>
        </w:rPr>
        <w:t xml:space="preserve">исходных данных и подготовку без использовании сети Интернет. Каждое общение длится </w:t>
      </w:r>
      <w:r>
        <w:rPr>
          <w:b/>
          <w:bCs/>
          <w:sz w:val="28"/>
          <w:szCs w:val="28"/>
          <w:lang w:eastAsia="ru-RU"/>
        </w:rPr>
        <w:t>15 минут</w:t>
      </w:r>
      <w:r>
        <w:rPr>
          <w:sz w:val="28"/>
          <w:szCs w:val="28"/>
          <w:lang w:eastAsia="ru-RU"/>
        </w:rPr>
        <w:t xml:space="preserve">. Сэкономленное время на одном общении нельзя использовать при другом общении. </w:t>
      </w:r>
    </w:p>
    <w:p>
      <w:pPr>
        <w:pStyle w:val="Normal"/>
        <w:spacing w:lineRule="atLeast" w:line="23" w:before="0" w:after="0"/>
        <w:ind w:firstLine="567"/>
        <w:contextualSpacing/>
        <w:jc w:val="both"/>
        <w:rPr>
          <w:sz w:val="28"/>
          <w:szCs w:val="28"/>
          <w:lang w:eastAsia="ru-RU"/>
        </w:rPr>
      </w:pPr>
      <w:r>
        <w:rPr>
          <w:sz w:val="28"/>
          <w:szCs w:val="28"/>
          <w:lang w:eastAsia="ru-RU"/>
        </w:rPr>
        <w:t>Очерёдность общения конкурсантов с волонтёрами определяет главный эксперт. Процесс выполнения конкурсного задания должен быть зафиксирован с помощью средств аудио-</w:t>
      </w:r>
      <w:r>
        <w:rPr>
          <w:color w:val="00A933"/>
          <w:sz w:val="28"/>
          <w:szCs w:val="28"/>
          <w:lang w:eastAsia="ru-RU"/>
        </w:rPr>
        <w:t xml:space="preserve"> </w:t>
      </w:r>
      <w:r>
        <w:rPr>
          <w:sz w:val="28"/>
          <w:szCs w:val="28"/>
          <w:lang w:eastAsia="ru-RU"/>
        </w:rPr>
        <w:t>или видеозаписи.</w:t>
      </w:r>
    </w:p>
    <w:p>
      <w:pPr>
        <w:pStyle w:val="Normal"/>
        <w:spacing w:lineRule="atLeast" w:line="23" w:before="0" w:after="0"/>
        <w:ind w:firstLine="567"/>
        <w:contextualSpacing/>
        <w:jc w:val="both"/>
        <w:rPr>
          <w:sz w:val="28"/>
          <w:szCs w:val="28"/>
          <w:lang w:eastAsia="ru-RU"/>
        </w:rPr>
      </w:pPr>
      <w:r>
        <w:rPr>
          <w:sz w:val="28"/>
          <w:szCs w:val="28"/>
          <w:lang w:eastAsia="ru-RU"/>
        </w:rPr>
      </w:r>
    </w:p>
    <w:p>
      <w:pPr>
        <w:pStyle w:val="Normal"/>
        <w:spacing w:lineRule="atLeast" w:line="23" w:before="0" w:after="0"/>
        <w:ind w:firstLine="567"/>
        <w:contextualSpacing/>
        <w:jc w:val="both"/>
        <w:rPr>
          <w:b/>
          <w:bCs/>
          <w:sz w:val="28"/>
          <w:szCs w:val="28"/>
          <w:lang w:eastAsia="ru-RU"/>
        </w:rPr>
      </w:pPr>
      <w:r>
        <w:rPr>
          <w:sz w:val="28"/>
          <w:szCs w:val="28"/>
          <w:lang w:eastAsia="ru-RU"/>
        </w:rPr>
        <w:t xml:space="preserve">Материалы для проведения общения приведены в </w:t>
      </w:r>
      <w:r>
        <w:rPr>
          <w:b/>
          <w:bCs/>
          <w:sz w:val="28"/>
          <w:szCs w:val="28"/>
          <w:lang w:eastAsia="ru-RU"/>
        </w:rPr>
        <w:t>Приложении №5</w:t>
      </w:r>
    </w:p>
    <w:p>
      <w:pPr>
        <w:pStyle w:val="Normal"/>
        <w:spacing w:lineRule="atLeast" w:line="23" w:before="0" w:after="0"/>
        <w:ind w:firstLine="567"/>
        <w:contextualSpacing/>
        <w:jc w:val="both"/>
        <w:rPr>
          <w:b/>
          <w:bCs/>
          <w:sz w:val="28"/>
          <w:szCs w:val="28"/>
          <w:lang w:eastAsia="ru-RU"/>
        </w:rPr>
      </w:pPr>
      <w:r>
        <w:rPr>
          <w:b/>
          <w:bCs/>
          <w:sz w:val="28"/>
          <w:szCs w:val="28"/>
          <w:lang w:eastAsia="ru-RU"/>
        </w:rPr>
      </w:r>
    </w:p>
    <w:p>
      <w:pPr>
        <w:pStyle w:val="Normal"/>
        <w:spacing w:lineRule="atLeast" w:line="23" w:before="0" w:after="0"/>
        <w:ind w:firstLine="567"/>
        <w:contextualSpacing/>
        <w:jc w:val="both"/>
        <w:rPr>
          <w:b/>
          <w:bCs/>
          <w:sz w:val="28"/>
          <w:szCs w:val="28"/>
          <w:lang w:eastAsia="ru-RU"/>
        </w:rPr>
      </w:pPr>
      <w:r>
        <w:rPr>
          <w:b/>
          <w:bCs/>
          <w:sz w:val="28"/>
          <w:szCs w:val="28"/>
          <w:lang w:eastAsia="ru-RU"/>
        </w:rPr>
      </w:r>
    </w:p>
    <w:p>
      <w:pPr>
        <w:pStyle w:val="Normal"/>
        <w:spacing w:lineRule="atLeast" w:line="23" w:before="0" w:after="0"/>
        <w:jc w:val="both"/>
        <w:rPr>
          <w:rFonts w:eastAsia="Times New Roman"/>
          <w:b/>
          <w:sz w:val="28"/>
          <w:szCs w:val="28"/>
          <w:lang w:eastAsia="ru-RU"/>
        </w:rPr>
      </w:pPr>
      <w:r>
        <w:rPr>
          <w:rFonts w:eastAsia="Times New Roman"/>
          <w:b/>
          <w:bCs/>
          <w:sz w:val="28"/>
          <w:szCs w:val="28"/>
          <w:lang w:eastAsia="ru-RU"/>
        </w:rPr>
        <w:t>Модуль В.</w:t>
      </w:r>
      <w:r>
        <w:rPr>
          <w:rFonts w:eastAsia="Times New Roman"/>
          <w:b/>
          <w:sz w:val="28"/>
          <w:szCs w:val="28"/>
          <w:lang w:eastAsia="ru-RU"/>
        </w:rPr>
        <w:t xml:space="preserve"> Анализ технического состояния многоквартирного дома (инвариант).</w:t>
      </w:r>
    </w:p>
    <w:p>
      <w:pPr>
        <w:pStyle w:val="Normal"/>
        <w:spacing w:lineRule="atLeast" w:line="23" w:before="0" w:after="0"/>
        <w:ind w:firstLine="567"/>
        <w:contextualSpacing/>
        <w:jc w:val="both"/>
        <w:rPr>
          <w:rFonts w:eastAsia="Times New Roman"/>
          <w:b/>
          <w:color w:themeColor="text1" w:val="000000"/>
          <w:sz w:val="28"/>
          <w:szCs w:val="28"/>
        </w:rPr>
      </w:pPr>
      <w:r>
        <w:rPr>
          <w:rFonts w:eastAsia="Times New Roman"/>
          <w:bCs/>
          <w:sz w:val="28"/>
          <w:szCs w:val="28"/>
        </w:rPr>
        <w:t xml:space="preserve">Время на выполнение </w:t>
      </w:r>
      <w:r>
        <w:rPr>
          <w:rFonts w:eastAsia="Times New Roman"/>
          <w:bCs/>
          <w:color w:themeColor="text1" w:val="000000"/>
          <w:sz w:val="28"/>
          <w:szCs w:val="28"/>
        </w:rPr>
        <w:t>модуля</w:t>
      </w:r>
      <w:r>
        <w:rPr>
          <w:rFonts w:eastAsia="Times New Roman"/>
          <w:b/>
          <w:bCs/>
          <w:color w:themeColor="text1" w:val="000000"/>
          <w:sz w:val="28"/>
          <w:szCs w:val="28"/>
        </w:rPr>
        <w:t xml:space="preserve"> </w:t>
      </w:r>
      <w:r>
        <w:rPr>
          <w:rFonts w:eastAsia="Times New Roman"/>
          <w:b/>
          <w:bCs/>
          <w:color w:themeColor="text1" w:val="000000"/>
          <w:sz w:val="28"/>
          <w:szCs w:val="28"/>
        </w:rPr>
        <w:t>1</w:t>
      </w:r>
      <w:r>
        <w:rPr>
          <w:rFonts w:eastAsia="Times New Roman"/>
          <w:b/>
          <w:color w:themeColor="text1" w:val="000000"/>
          <w:sz w:val="28"/>
          <w:szCs w:val="28"/>
        </w:rPr>
        <w:t xml:space="preserve"> час </w:t>
      </w:r>
      <w:r>
        <w:rPr>
          <w:rFonts w:eastAsia="Times New Roman"/>
          <w:b/>
          <w:color w:themeColor="text1" w:val="000000"/>
          <w:sz w:val="28"/>
          <w:szCs w:val="28"/>
        </w:rPr>
        <w:t>2</w:t>
      </w:r>
      <w:r>
        <w:rPr>
          <w:rFonts w:eastAsia="Times New Roman"/>
          <w:b/>
          <w:color w:themeColor="text1" w:val="000000"/>
          <w:sz w:val="28"/>
          <w:szCs w:val="28"/>
        </w:rPr>
        <w:t>0 минут</w:t>
      </w:r>
    </w:p>
    <w:p>
      <w:pPr>
        <w:pStyle w:val="Normal"/>
        <w:spacing w:lineRule="atLeast" w:line="23" w:before="0" w:after="0"/>
        <w:ind w:firstLine="567"/>
        <w:jc w:val="both"/>
        <w:rPr>
          <w:sz w:val="28"/>
          <w:szCs w:val="28"/>
        </w:rPr>
      </w:pPr>
      <w:r>
        <w:rPr>
          <w:rFonts w:eastAsia="Times New Roman"/>
          <w:b/>
          <w:bCs/>
          <w:sz w:val="28"/>
          <w:szCs w:val="28"/>
        </w:rPr>
        <w:t>Задания:</w:t>
      </w:r>
      <w:r>
        <w:rPr>
          <w:rFonts w:eastAsia="Times New Roman"/>
          <w:bCs/>
          <w:sz w:val="28"/>
          <w:szCs w:val="28"/>
        </w:rPr>
        <w:t xml:space="preserve"> </w:t>
      </w:r>
      <w:r>
        <w:rPr>
          <w:sz w:val="28"/>
          <w:szCs w:val="28"/>
        </w:rPr>
        <w:t xml:space="preserve">Конкурсант проводит внеплановый визуальный осмотр определённой организаторами части реального МКД (либо многоэтажного жилого здания), составляет по итогам осмотра акт (дефектную ведомость). </w:t>
      </w:r>
    </w:p>
    <w:p>
      <w:pPr>
        <w:pStyle w:val="Normal"/>
        <w:spacing w:lineRule="atLeast" w:line="23" w:before="0" w:after="0"/>
        <w:ind w:firstLine="567"/>
        <w:jc w:val="both"/>
        <w:rPr>
          <w:sz w:val="28"/>
          <w:szCs w:val="28"/>
        </w:rPr>
      </w:pPr>
      <w:r>
        <w:rPr>
          <w:color w:themeColor="text1" w:val="000000"/>
          <w:sz w:val="28"/>
          <w:szCs w:val="28"/>
        </w:rPr>
        <w:t xml:space="preserve">Все конкурсанты одновременно производят визуальный осмотр общедомового имущества МКД </w:t>
      </w:r>
      <w:r>
        <w:rPr>
          <w:sz w:val="28"/>
          <w:szCs w:val="28"/>
        </w:rPr>
        <w:t>на основе комплекта наглядных материалов (фото/видео):</w:t>
      </w:r>
    </w:p>
    <w:p>
      <w:pPr>
        <w:pStyle w:val="Normal"/>
        <w:spacing w:lineRule="atLeast" w:line="23" w:before="0" w:after="0"/>
        <w:ind w:firstLine="567"/>
        <w:jc w:val="both"/>
        <w:rPr>
          <w:sz w:val="28"/>
          <w:szCs w:val="28"/>
        </w:rPr>
      </w:pPr>
      <w:r>
        <w:rPr>
          <w:sz w:val="28"/>
          <w:szCs w:val="28"/>
        </w:rPr>
        <w:t>- в подъезде;</w:t>
      </w:r>
    </w:p>
    <w:p>
      <w:pPr>
        <w:pStyle w:val="Normal"/>
        <w:spacing w:lineRule="atLeast" w:line="23" w:before="0" w:after="0"/>
        <w:ind w:firstLine="567"/>
        <w:jc w:val="both"/>
        <w:rPr>
          <w:sz w:val="28"/>
          <w:szCs w:val="28"/>
        </w:rPr>
      </w:pPr>
      <w:r>
        <w:rPr>
          <w:sz w:val="28"/>
          <w:szCs w:val="28"/>
        </w:rPr>
        <w:t>- в подвальном помещении;</w:t>
      </w:r>
    </w:p>
    <w:p>
      <w:pPr>
        <w:pStyle w:val="Normal"/>
        <w:spacing w:lineRule="atLeast" w:line="23" w:before="0" w:after="0"/>
        <w:ind w:firstLine="567"/>
        <w:jc w:val="both"/>
        <w:rPr>
          <w:sz w:val="28"/>
          <w:szCs w:val="28"/>
        </w:rPr>
      </w:pPr>
      <w:r>
        <w:rPr>
          <w:sz w:val="28"/>
          <w:szCs w:val="28"/>
        </w:rPr>
        <w:t>- в чердачном помещении;</w:t>
      </w:r>
    </w:p>
    <w:p>
      <w:pPr>
        <w:pStyle w:val="Normal"/>
        <w:spacing w:lineRule="atLeast" w:line="23" w:before="0" w:after="0"/>
        <w:ind w:firstLine="567"/>
        <w:jc w:val="both"/>
        <w:rPr>
          <w:sz w:val="28"/>
          <w:szCs w:val="28"/>
        </w:rPr>
      </w:pPr>
      <w:r>
        <w:rPr>
          <w:sz w:val="28"/>
          <w:szCs w:val="28"/>
        </w:rPr>
        <w:t>Во время изучения наглядных материалов конкурсант может использовать шаблон дефектной ведомости для занесения в него полученной информации.</w:t>
      </w:r>
    </w:p>
    <w:p>
      <w:pPr>
        <w:pStyle w:val="Normal"/>
        <w:spacing w:lineRule="atLeast" w:line="23" w:before="0" w:after="0"/>
        <w:ind w:firstLine="567"/>
        <w:jc w:val="both"/>
        <w:rPr>
          <w:sz w:val="28"/>
          <w:szCs w:val="28"/>
        </w:rPr>
      </w:pPr>
      <w:r>
        <w:rPr>
          <w:sz w:val="28"/>
          <w:szCs w:val="28"/>
        </w:rPr>
        <w:t xml:space="preserve">На работу с наглядными материалами  отводится </w:t>
      </w:r>
      <w:r>
        <w:rPr>
          <w:b/>
          <w:bCs/>
          <w:sz w:val="28"/>
          <w:szCs w:val="28"/>
        </w:rPr>
        <w:t xml:space="preserve">45 минут. </w:t>
      </w:r>
    </w:p>
    <w:p>
      <w:pPr>
        <w:pStyle w:val="Normal"/>
        <w:spacing w:lineRule="atLeast" w:line="23" w:before="0" w:after="0"/>
        <w:ind w:firstLine="567"/>
        <w:jc w:val="both"/>
        <w:rPr>
          <w:sz w:val="28"/>
          <w:szCs w:val="28"/>
        </w:rPr>
      </w:pPr>
      <w:r>
        <w:rPr>
          <w:sz w:val="28"/>
          <w:szCs w:val="28"/>
        </w:rPr>
        <w:t>По итогам с помощью предоставленных организаторами наглядных материалов составляется акт, в котором фиксируются выявленные дефекты и указывается перечень работ, необходимых для их устранения. Дефекты и нарушения, подтверждаются включёнными в Акт, либо приложенными к Акту фото/скриншотами из наглядных материалов, подготовленных организаторами/оценивающими экспертами. Наглядные материалы представленные для конкурсантов должны содержать только общие планы объектов (акцент на дефекты запрещается!).</w:t>
      </w:r>
    </w:p>
    <w:p>
      <w:pPr>
        <w:pStyle w:val="Normal"/>
        <w:spacing w:lineRule="atLeast" w:line="23" w:before="0" w:after="0"/>
        <w:jc w:val="both"/>
        <w:rPr>
          <w:sz w:val="28"/>
          <w:szCs w:val="28"/>
        </w:rPr>
      </w:pPr>
      <w:r>
        <w:rPr>
          <w:sz w:val="28"/>
          <w:szCs w:val="28"/>
        </w:rPr>
        <w:t xml:space="preserve">       </w:t>
      </w:r>
      <w:r>
        <w:rPr>
          <w:sz w:val="28"/>
          <w:szCs w:val="28"/>
        </w:rPr>
        <w:t>Члены группы оценки заполняют эталон дефектной ведомости, исходя из наглядных материалов, аналогичных предоставленным конкурсантам</w:t>
      </w:r>
      <w:r>
        <w:rPr>
          <w:color w:val="00A933"/>
          <w:sz w:val="28"/>
          <w:szCs w:val="28"/>
        </w:rPr>
        <w:t xml:space="preserve"> </w:t>
      </w:r>
    </w:p>
    <w:p>
      <w:pPr>
        <w:pStyle w:val="Normal"/>
        <w:spacing w:lineRule="atLeast" w:line="23" w:before="0" w:after="0"/>
        <w:ind w:firstLine="567"/>
        <w:jc w:val="both"/>
        <w:rPr>
          <w:b/>
          <w:bCs/>
          <w:color w:val="FF0000"/>
          <w:sz w:val="28"/>
          <w:szCs w:val="28"/>
        </w:rPr>
      </w:pPr>
      <w:r>
        <w:rPr>
          <w:sz w:val="28"/>
          <w:szCs w:val="28"/>
        </w:rPr>
        <w:t xml:space="preserve">Конкурсантам на составление Акта отводится </w:t>
      </w:r>
      <w:r>
        <w:rPr>
          <w:b/>
          <w:bCs/>
          <w:sz w:val="28"/>
          <w:szCs w:val="28"/>
        </w:rPr>
        <w:t>35 минут</w:t>
      </w:r>
      <w:r>
        <w:rPr>
          <w:b/>
          <w:bCs/>
          <w:color w:val="FF0000"/>
          <w:sz w:val="28"/>
          <w:szCs w:val="28"/>
        </w:rPr>
        <w:t xml:space="preserve"> </w:t>
      </w:r>
    </w:p>
    <w:p>
      <w:pPr>
        <w:pStyle w:val="Normal"/>
        <w:spacing w:lineRule="atLeast" w:line="23" w:before="0" w:after="0"/>
        <w:ind w:firstLine="567"/>
        <w:jc w:val="both"/>
        <w:rPr/>
      </w:pPr>
      <w:r>
        <w:rPr>
          <w:sz w:val="28"/>
          <w:szCs w:val="28"/>
        </w:rPr>
        <w:t xml:space="preserve"> </w:t>
      </w:r>
    </w:p>
    <w:p>
      <w:pPr>
        <w:pStyle w:val="Normal"/>
        <w:spacing w:lineRule="atLeast" w:line="23" w:before="0" w:after="0"/>
        <w:ind w:firstLine="567"/>
        <w:jc w:val="both"/>
        <w:rPr>
          <w:color w:val="C00000"/>
          <w:sz w:val="28"/>
          <w:szCs w:val="28"/>
        </w:rPr>
      </w:pPr>
      <w:r>
        <w:rPr>
          <w:sz w:val="28"/>
          <w:szCs w:val="28"/>
        </w:rPr>
        <w:t xml:space="preserve">Шаблон Акта приведен в </w:t>
      </w:r>
      <w:r>
        <w:rPr>
          <w:rFonts w:eastAsia="Times New Roman"/>
          <w:b/>
          <w:bCs/>
          <w:sz w:val="28"/>
          <w:szCs w:val="28"/>
          <w:lang w:eastAsia="ru-RU"/>
        </w:rPr>
        <w:t>Приложение № 6</w:t>
      </w:r>
      <w:r>
        <w:rPr>
          <w:color w:val="C00000"/>
          <w:sz w:val="28"/>
          <w:szCs w:val="28"/>
        </w:rPr>
        <w:t xml:space="preserve"> </w:t>
      </w:r>
    </w:p>
    <w:p>
      <w:pPr>
        <w:pStyle w:val="Normal"/>
        <w:spacing w:lineRule="atLeast" w:line="23" w:before="0" w:after="0"/>
        <w:ind w:firstLine="567"/>
        <w:jc w:val="both"/>
        <w:rPr>
          <w:color w:val="C00000"/>
          <w:sz w:val="28"/>
          <w:szCs w:val="28"/>
        </w:rPr>
      </w:pPr>
      <w:r>
        <w:rPr>
          <w:color w:val="C00000"/>
          <w:sz w:val="28"/>
          <w:szCs w:val="28"/>
        </w:rPr>
      </w:r>
    </w:p>
    <w:p>
      <w:pPr>
        <w:pStyle w:val="Normal"/>
        <w:spacing w:lineRule="atLeast" w:line="23" w:before="0" w:after="0"/>
        <w:ind w:firstLine="567"/>
        <w:jc w:val="both"/>
        <w:rPr>
          <w:color w:val="C00000"/>
          <w:sz w:val="28"/>
          <w:szCs w:val="28"/>
        </w:rPr>
      </w:pPr>
      <w:r>
        <w:rPr>
          <w:color w:val="C00000"/>
          <w:sz w:val="28"/>
          <w:szCs w:val="28"/>
        </w:rPr>
        <w:t xml:space="preserve">     </w:t>
      </w:r>
    </w:p>
    <w:p>
      <w:pPr>
        <w:pStyle w:val="Normal"/>
        <w:spacing w:lineRule="atLeast" w:line="23" w:before="0" w:after="0"/>
        <w:jc w:val="both"/>
        <w:rPr>
          <w:rFonts w:eastAsia="Times New Roman"/>
          <w:b/>
          <w:sz w:val="28"/>
          <w:szCs w:val="28"/>
          <w:lang w:eastAsia="ru-RU"/>
        </w:rPr>
      </w:pPr>
      <w:r>
        <w:rPr>
          <w:rFonts w:eastAsia="Times New Roman"/>
          <w:b/>
          <w:bCs/>
          <w:sz w:val="28"/>
          <w:szCs w:val="28"/>
          <w:lang w:eastAsia="ru-RU"/>
        </w:rPr>
        <w:t>Модуль Г.</w:t>
      </w:r>
      <w:r>
        <w:rPr>
          <w:rFonts w:eastAsia="Times New Roman"/>
          <w:b/>
          <w:sz w:val="28"/>
          <w:szCs w:val="28"/>
          <w:lang w:eastAsia="ru-RU"/>
        </w:rPr>
        <w:t xml:space="preserve"> Организация и проведение контроля соответствия нормативам поставляемых коммунальных ресурсов (инвариант).</w:t>
      </w:r>
    </w:p>
    <w:p>
      <w:pPr>
        <w:pStyle w:val="Normal"/>
        <w:spacing w:lineRule="atLeast" w:line="23" w:before="0" w:after="0"/>
        <w:ind w:firstLine="567"/>
        <w:contextualSpacing/>
        <w:jc w:val="both"/>
        <w:rPr>
          <w:rFonts w:eastAsia="Times New Roman"/>
          <w:b/>
          <w:sz w:val="28"/>
          <w:szCs w:val="28"/>
        </w:rPr>
      </w:pPr>
      <w:r>
        <w:rPr>
          <w:rFonts w:eastAsia="Times New Roman"/>
          <w:bCs/>
          <w:sz w:val="28"/>
          <w:szCs w:val="28"/>
        </w:rPr>
        <w:t>Время на выполнение модуля</w:t>
      </w:r>
      <w:r>
        <w:rPr>
          <w:rFonts w:eastAsia="Times New Roman"/>
          <w:b/>
          <w:sz w:val="28"/>
          <w:szCs w:val="28"/>
        </w:rPr>
        <w:t xml:space="preserve"> 1 час 00 минут.</w:t>
      </w:r>
    </w:p>
    <w:p>
      <w:pPr>
        <w:pStyle w:val="ListParagraph"/>
        <w:spacing w:lineRule="atLeast" w:line="23" w:before="0" w:after="0"/>
        <w:ind w:firstLine="567" w:left="0"/>
        <w:contextualSpacing/>
        <w:jc w:val="both"/>
        <w:rPr>
          <w:rFonts w:ascii="Times New Roman" w:hAnsi="Times New Roman"/>
          <w:sz w:val="28"/>
          <w:szCs w:val="28"/>
        </w:rPr>
      </w:pPr>
      <w:r>
        <w:rPr>
          <w:rFonts w:eastAsia="Times New Roman" w:ascii="Times New Roman" w:hAnsi="Times New Roman"/>
          <w:b/>
          <w:bCs/>
          <w:sz w:val="28"/>
          <w:szCs w:val="28"/>
        </w:rPr>
        <w:t>Задание:</w:t>
      </w:r>
      <w:r>
        <w:rPr>
          <w:rFonts w:eastAsia="Times New Roman" w:ascii="Times New Roman" w:hAnsi="Times New Roman"/>
          <w:bCs/>
          <w:sz w:val="28"/>
          <w:szCs w:val="28"/>
        </w:rPr>
        <w:t xml:space="preserve"> </w:t>
      </w:r>
      <w:r>
        <w:rPr>
          <w:rFonts w:ascii="Times New Roman" w:hAnsi="Times New Roman"/>
          <w:sz w:val="28"/>
          <w:szCs w:val="28"/>
        </w:rPr>
        <w:t>Для контроля соответствия нормативам поставляемых коммунальных ресурсов в предложенных организаторами не угловых помещениях, отапливаемых в холодный период и имеющих магистральный ввод холодного и горячего водоснабжения проводится:</w:t>
      </w:r>
    </w:p>
    <w:p>
      <w:pPr>
        <w:pStyle w:val="ListParagraph"/>
        <w:numPr>
          <w:ilvl w:val="0"/>
          <w:numId w:val="23"/>
        </w:numPr>
        <w:spacing w:lineRule="atLeast" w:line="23" w:before="0" w:after="0"/>
        <w:ind w:firstLine="567" w:left="0"/>
        <w:contextualSpacing/>
        <w:jc w:val="both"/>
        <w:rPr>
          <w:rFonts w:ascii="Times New Roman" w:hAnsi="Times New Roman"/>
          <w:sz w:val="28"/>
          <w:szCs w:val="28"/>
        </w:rPr>
      </w:pPr>
      <w:r>
        <w:rPr>
          <w:rFonts w:ascii="Times New Roman" w:hAnsi="Times New Roman"/>
          <w:sz w:val="28"/>
          <w:szCs w:val="28"/>
        </w:rPr>
        <w:t xml:space="preserve">инструментальный замер температуры воздуха в помещении с соблюдением требований документации (инструкции по работе) к приборам и положений нормативных актов (не более </w:t>
      </w:r>
      <w:r>
        <w:rPr>
          <w:rFonts w:ascii="Times New Roman" w:hAnsi="Times New Roman"/>
          <w:b/>
          <w:bCs/>
          <w:sz w:val="28"/>
          <w:szCs w:val="28"/>
        </w:rPr>
        <w:t>15 минут</w:t>
      </w:r>
      <w:r>
        <w:rPr>
          <w:rFonts w:ascii="Times New Roman" w:hAnsi="Times New Roman"/>
          <w:sz w:val="28"/>
          <w:szCs w:val="28"/>
        </w:rPr>
        <w:t xml:space="preserve"> на операцию).; </w:t>
      </w:r>
    </w:p>
    <w:p>
      <w:pPr>
        <w:pStyle w:val="ListParagraph"/>
        <w:numPr>
          <w:ilvl w:val="0"/>
          <w:numId w:val="24"/>
        </w:numPr>
        <w:spacing w:lineRule="atLeast" w:line="23" w:before="0" w:after="0"/>
        <w:ind w:firstLine="567" w:left="0"/>
        <w:contextualSpacing/>
        <w:jc w:val="both"/>
        <w:rPr>
          <w:rFonts w:ascii="Times New Roman" w:hAnsi="Times New Roman"/>
          <w:sz w:val="28"/>
          <w:szCs w:val="28"/>
        </w:rPr>
      </w:pPr>
      <w:r>
        <w:rPr>
          <w:rFonts w:ascii="Times New Roman" w:hAnsi="Times New Roman"/>
          <w:sz w:val="28"/>
          <w:szCs w:val="28"/>
        </w:rPr>
        <w:t xml:space="preserve">инструментальный замер температуры горячей воды, подающейся из водопровода в помещение с соблюдением требованием нормативных актов и документации (инструкции по работе) со средствами измерения (не более </w:t>
      </w:r>
      <w:r>
        <w:rPr>
          <w:rFonts w:ascii="Times New Roman" w:hAnsi="Times New Roman"/>
          <w:b/>
          <w:bCs/>
          <w:sz w:val="28"/>
          <w:szCs w:val="28"/>
        </w:rPr>
        <w:t>15 минут</w:t>
      </w:r>
      <w:r>
        <w:rPr>
          <w:rFonts w:ascii="Times New Roman" w:hAnsi="Times New Roman"/>
          <w:sz w:val="28"/>
          <w:szCs w:val="28"/>
        </w:rPr>
        <w:t xml:space="preserve"> на операцию)</w:t>
      </w:r>
    </w:p>
    <w:p>
      <w:pPr>
        <w:pStyle w:val="ListParagraph"/>
        <w:spacing w:lineRule="atLeast" w:line="23" w:before="0" w:after="0"/>
        <w:ind w:firstLine="567" w:left="0"/>
        <w:contextualSpacing/>
        <w:jc w:val="both"/>
        <w:rPr>
          <w:rFonts w:ascii="Times New Roman" w:hAnsi="Times New Roman"/>
          <w:sz w:val="28"/>
          <w:szCs w:val="28"/>
        </w:rPr>
      </w:pPr>
      <w:r>
        <w:rPr>
          <w:rFonts w:ascii="Times New Roman" w:hAnsi="Times New Roman"/>
          <w:sz w:val="28"/>
          <w:szCs w:val="28"/>
        </w:rPr>
        <w:t>По результатам выполненных замеров составляются документы, аналогичные тем, что составляются по итогам реагирования на обращения граждан на факты нарушения качества поставляемых коммунальных ресурсов, указывая в них фактическую дату и время выполнения данного модуля. В</w:t>
      </w:r>
      <w:r>
        <w:rPr>
          <w:rFonts w:ascii="Times New Roman" w:hAnsi="Times New Roman"/>
          <w:sz w:val="28"/>
          <w:szCs w:val="28"/>
          <w:lang w:eastAsia="ru-RU"/>
        </w:rPr>
        <w:t xml:space="preserve"> качестве адреса помещения указывается адрес проведения модуля. ФИО</w:t>
      </w:r>
      <w:r>
        <w:rPr>
          <w:rFonts w:ascii="Times New Roman" w:hAnsi="Times New Roman"/>
          <w:color w:val="000000"/>
          <w:sz w:val="28"/>
          <w:szCs w:val="28"/>
          <w:lang w:eastAsia="ru-RU"/>
        </w:rPr>
        <w:t xml:space="preserve"> и статус заинтересованных лиц, климатические условия и нумерация документов указываются так, как считает нужным конкурсант. </w:t>
      </w:r>
    </w:p>
    <w:p>
      <w:pPr>
        <w:pStyle w:val="ListParagraph"/>
        <w:spacing w:lineRule="atLeast" w:line="23" w:before="0" w:after="0"/>
        <w:ind w:firstLine="567" w:left="0"/>
        <w:contextualSpacing/>
        <w:jc w:val="both"/>
        <w:rPr/>
      </w:pPr>
      <w:r>
        <w:rPr>
          <w:rFonts w:ascii="Times New Roman" w:hAnsi="Times New Roman"/>
          <w:sz w:val="28"/>
          <w:szCs w:val="28"/>
        </w:rPr>
        <w:t>Считается, что определенные в модуле замеры проводятся в отопительный период и при нормативной температуре теплоносителя в системе горячего водоснабжения  на вводе в МКД.</w:t>
      </w:r>
    </w:p>
    <w:p>
      <w:pPr>
        <w:pStyle w:val="ListParagraph"/>
        <w:spacing w:lineRule="atLeast" w:line="23" w:before="0" w:after="0"/>
        <w:ind w:firstLine="567" w:left="0"/>
        <w:contextualSpacing/>
        <w:jc w:val="both"/>
        <w:rPr>
          <w:rFonts w:ascii="Times New Roman" w:hAnsi="Times New Roman"/>
          <w:sz w:val="28"/>
          <w:szCs w:val="28"/>
        </w:rPr>
      </w:pPr>
      <w:r>
        <w:rPr>
          <w:rFonts w:ascii="Times New Roman" w:hAnsi="Times New Roman"/>
          <w:sz w:val="28"/>
          <w:szCs w:val="28"/>
        </w:rPr>
        <w:t xml:space="preserve">На составления актов по всем замерам отводится суммарно не более </w:t>
      </w:r>
      <w:r>
        <w:rPr>
          <w:rFonts w:ascii="Times New Roman" w:hAnsi="Times New Roman"/>
          <w:b/>
          <w:bCs/>
          <w:sz w:val="28"/>
          <w:szCs w:val="28"/>
        </w:rPr>
        <w:t>30 минут</w:t>
      </w:r>
      <w:r>
        <w:rPr>
          <w:rFonts w:ascii="Times New Roman" w:hAnsi="Times New Roman"/>
          <w:sz w:val="28"/>
          <w:szCs w:val="28"/>
        </w:rPr>
        <w:t xml:space="preserve"> (время на составление по каждому акту не разбивается).</w:t>
      </w:r>
    </w:p>
    <w:p>
      <w:pPr>
        <w:pStyle w:val="ListParagraph"/>
        <w:spacing w:lineRule="atLeast" w:line="23" w:before="0" w:after="0"/>
        <w:ind w:firstLine="567" w:left="0"/>
        <w:contextualSpacing/>
        <w:jc w:val="both"/>
        <w:rPr>
          <w:rFonts w:ascii="Times New Roman" w:hAnsi="Times New Roman"/>
          <w:sz w:val="28"/>
          <w:szCs w:val="28"/>
        </w:rPr>
      </w:pPr>
      <w:r>
        <w:rPr>
          <w:rFonts w:ascii="Times New Roman" w:hAnsi="Times New Roman"/>
          <w:sz w:val="28"/>
          <w:szCs w:val="28"/>
        </w:rPr>
        <w:t>В случае  проведения замеров (их части) не на основании нормативных документов, регламентирующих сферу ЖКХ, задание модуля считается не выполненным полностью.</w:t>
      </w:r>
    </w:p>
    <w:p>
      <w:pPr>
        <w:pStyle w:val="ListParagraph"/>
        <w:spacing w:lineRule="atLeast" w:line="23" w:before="0" w:after="0"/>
        <w:ind w:firstLine="567" w:left="0"/>
        <w:contextualSpacing/>
        <w:jc w:val="both"/>
        <w:rPr>
          <w:rFonts w:ascii="Times New Roman" w:hAnsi="Times New Roman"/>
          <w:sz w:val="28"/>
          <w:szCs w:val="28"/>
        </w:rPr>
      </w:pPr>
      <w:r>
        <w:rPr>
          <w:rFonts w:ascii="Times New Roman" w:hAnsi="Times New Roman"/>
          <w:sz w:val="28"/>
          <w:szCs w:val="28"/>
        </w:rPr>
      </w:r>
    </w:p>
    <w:p>
      <w:pPr>
        <w:pStyle w:val="ListParagraph"/>
        <w:spacing w:lineRule="atLeast" w:line="23" w:before="0" w:after="0"/>
        <w:ind w:firstLine="567" w:left="0"/>
        <w:contextualSpacing/>
        <w:jc w:val="both"/>
        <w:rPr>
          <w:rFonts w:ascii="Times New Roman" w:hAnsi="Times New Roman"/>
          <w:sz w:val="28"/>
          <w:szCs w:val="28"/>
        </w:rPr>
      </w:pPr>
      <w:r>
        <w:rPr>
          <w:rFonts w:ascii="Times New Roman" w:hAnsi="Times New Roman"/>
          <w:sz w:val="28"/>
          <w:szCs w:val="28"/>
        </w:rPr>
      </w:r>
    </w:p>
    <w:p>
      <w:pPr>
        <w:pStyle w:val="ListParagraph"/>
        <w:spacing w:lineRule="atLeast" w:line="23" w:before="0" w:after="0"/>
        <w:ind w:left="0"/>
        <w:contextualSpacing/>
        <w:jc w:val="both"/>
        <w:rPr>
          <w:rFonts w:ascii="Times New Roman" w:hAnsi="Times New Roman" w:eastAsia="Times New Roman"/>
          <w:b/>
          <w:bCs/>
          <w:sz w:val="28"/>
          <w:szCs w:val="28"/>
          <w:lang w:eastAsia="ru-RU"/>
        </w:rPr>
      </w:pPr>
      <w:r>
        <w:rPr>
          <w:rFonts w:eastAsia="Times New Roman" w:ascii="Times New Roman" w:hAnsi="Times New Roman"/>
          <w:b/>
          <w:bCs/>
          <w:sz w:val="28"/>
          <w:szCs w:val="28"/>
          <w:lang w:eastAsia="ru-RU"/>
        </w:rPr>
        <w:t>Модуль Д. Проведение осмотра сетей и оборудования на стенде (вариатив).</w:t>
      </w:r>
    </w:p>
    <w:p>
      <w:pPr>
        <w:pStyle w:val="Normal"/>
        <w:spacing w:lineRule="atLeast" w:line="23" w:before="0" w:after="0"/>
        <w:ind w:firstLine="567"/>
        <w:contextualSpacing/>
        <w:jc w:val="both"/>
        <w:rPr>
          <w:rFonts w:eastAsia="Times New Roman"/>
          <w:b/>
          <w:sz w:val="28"/>
          <w:szCs w:val="28"/>
        </w:rPr>
      </w:pPr>
      <w:r>
        <w:rPr>
          <w:rFonts w:eastAsia="Times New Roman"/>
          <w:bCs/>
          <w:sz w:val="28"/>
          <w:szCs w:val="28"/>
        </w:rPr>
        <w:t>Время на выполнение модуля</w:t>
      </w:r>
      <w:r>
        <w:rPr>
          <w:rFonts w:eastAsia="Times New Roman"/>
          <w:b/>
          <w:sz w:val="28"/>
          <w:szCs w:val="28"/>
        </w:rPr>
        <w:t xml:space="preserve"> 1 час 10 минут.</w:t>
      </w:r>
    </w:p>
    <w:p>
      <w:pPr>
        <w:pStyle w:val="ListParagraph"/>
        <w:spacing w:lineRule="atLeast" w:line="23" w:before="0" w:after="0"/>
        <w:ind w:firstLine="567" w:left="0"/>
        <w:contextualSpacing/>
        <w:jc w:val="both"/>
        <w:rPr>
          <w:rFonts w:ascii="Times New Roman" w:hAnsi="Times New Roman" w:eastAsia="Times New Roman"/>
          <w:b/>
          <w:bCs/>
          <w:sz w:val="28"/>
          <w:szCs w:val="28"/>
          <w:lang w:val="en-US" w:eastAsia="ru-RU"/>
        </w:rPr>
      </w:pPr>
      <w:r>
        <w:rPr>
          <w:rFonts w:eastAsia="Times New Roman" w:ascii="Times New Roman" w:hAnsi="Times New Roman"/>
          <w:b/>
          <w:bCs/>
          <w:sz w:val="28"/>
          <w:szCs w:val="28"/>
          <w:lang w:eastAsia="ru-RU"/>
        </w:rPr>
        <w:t>Задание</w:t>
      </w:r>
      <w:r>
        <w:rPr>
          <w:rFonts w:eastAsia="Times New Roman" w:ascii="Times New Roman" w:hAnsi="Times New Roman"/>
          <w:b/>
          <w:bCs/>
          <w:sz w:val="28"/>
          <w:szCs w:val="28"/>
          <w:lang w:val="en-US" w:eastAsia="ru-RU"/>
        </w:rPr>
        <w:t xml:space="preserve">: </w:t>
      </w:r>
    </w:p>
    <w:p>
      <w:pPr>
        <w:pStyle w:val="ListParagraph"/>
        <w:numPr>
          <w:ilvl w:val="0"/>
          <w:numId w:val="1"/>
        </w:numPr>
        <w:ind w:firstLine="567" w:left="72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В течение </w:t>
      </w:r>
      <w:r>
        <w:rPr>
          <w:rFonts w:eastAsia="Times New Roman" w:ascii="Times New Roman" w:hAnsi="Times New Roman"/>
          <w:b/>
          <w:bCs/>
          <w:sz w:val="28"/>
          <w:szCs w:val="28"/>
          <w:lang w:eastAsia="ru-RU"/>
        </w:rPr>
        <w:t>20 минут</w:t>
      </w:r>
      <w:r>
        <w:rPr>
          <w:rFonts w:eastAsia="Times New Roman" w:ascii="Times New Roman" w:hAnsi="Times New Roman"/>
          <w:sz w:val="28"/>
          <w:szCs w:val="28"/>
          <w:lang w:eastAsia="ru-RU"/>
        </w:rPr>
        <w:t xml:space="preserve"> осмотреть на стенде подключенные к коммуникациям: смеситель, умывальник (раковину или мойку) и сифон (в комплекте), и выявить недостатки их монтажа и недостатки их подключения к сетям водоснабжения и водоотведения ( 7 дефектов, заложенных организаторами);</w:t>
      </w:r>
    </w:p>
    <w:p>
      <w:pPr>
        <w:pStyle w:val="ListParagraph"/>
        <w:numPr>
          <w:ilvl w:val="0"/>
          <w:numId w:val="1"/>
        </w:numPr>
        <w:spacing w:lineRule="atLeast" w:line="23" w:before="0" w:after="0"/>
        <w:ind w:firstLine="567" w:left="720"/>
        <w:contextualSpacing/>
        <w:jc w:val="both"/>
        <w:rPr>
          <w:rFonts w:ascii="Times New Roman" w:hAnsi="Times New Roman" w:eastAsia="SimSun"/>
          <w:color w:val="000000"/>
          <w:sz w:val="28"/>
          <w:szCs w:val="28"/>
          <w:lang w:eastAsia="zh-CN"/>
        </w:rPr>
      </w:pPr>
      <w:r>
        <w:rPr>
          <w:rFonts w:eastAsia="SimSun" w:ascii="Times New Roman" w:hAnsi="Times New Roman"/>
          <w:color w:val="000000"/>
          <w:sz w:val="28"/>
          <w:szCs w:val="28"/>
          <w:lang w:eastAsia="zh-CN"/>
        </w:rPr>
        <w:t xml:space="preserve">В течение </w:t>
      </w:r>
      <w:r>
        <w:rPr>
          <w:rFonts w:eastAsia="SimSun" w:ascii="Times New Roman" w:hAnsi="Times New Roman"/>
          <w:b/>
          <w:bCs/>
          <w:color w:val="000000"/>
          <w:sz w:val="28"/>
          <w:szCs w:val="28"/>
          <w:lang w:eastAsia="zh-CN"/>
        </w:rPr>
        <w:t>20 минут</w:t>
      </w:r>
      <w:r>
        <w:rPr>
          <w:rFonts w:eastAsia="SimSun" w:ascii="Times New Roman" w:hAnsi="Times New Roman"/>
          <w:color w:val="000000"/>
          <w:sz w:val="28"/>
          <w:szCs w:val="28"/>
          <w:lang w:eastAsia="zh-CN"/>
        </w:rPr>
        <w:t xml:space="preserve"> визуально проверить правильность монтажа одного объекта (электрощит распределительный) и правильность подведения к нему элементов электросетей,</w:t>
      </w:r>
      <w:r>
        <w:rPr>
          <w:sz w:val="28"/>
          <w:szCs w:val="28"/>
        </w:rPr>
        <w:t xml:space="preserve"> </w:t>
      </w:r>
      <w:r>
        <w:rPr>
          <w:rFonts w:eastAsia="SimSun" w:ascii="Times New Roman" w:hAnsi="Times New Roman"/>
          <w:color w:val="000000"/>
          <w:sz w:val="28"/>
          <w:szCs w:val="28"/>
          <w:lang w:eastAsia="zh-CN"/>
        </w:rPr>
        <w:t xml:space="preserve">выявить недостатки их монтажа ( 7 дефектов, заложенных организаторами), отметить на выданной организаторами  </w:t>
      </w:r>
      <w:r>
        <w:rPr>
          <w:rFonts w:eastAsia="SimSun" w:ascii="Times New Roman" w:hAnsi="Times New Roman"/>
          <w:color w:themeColor="text1" w:val="000000"/>
          <w:sz w:val="28"/>
          <w:szCs w:val="28"/>
          <w:lang w:eastAsia="zh-CN"/>
        </w:rPr>
        <w:t>схеме электрической</w:t>
      </w:r>
      <w:r>
        <w:rPr>
          <w:rFonts w:eastAsia="SimSun" w:ascii="Times New Roman" w:hAnsi="Times New Roman"/>
          <w:color w:val="000000"/>
          <w:sz w:val="28"/>
          <w:szCs w:val="28"/>
          <w:lang w:eastAsia="zh-CN"/>
        </w:rPr>
        <w:t xml:space="preserve"> обнаруженные дефекты; </w:t>
      </w:r>
    </w:p>
    <w:p>
      <w:pPr>
        <w:pStyle w:val="ListParagraph"/>
        <w:numPr>
          <w:ilvl w:val="0"/>
          <w:numId w:val="1"/>
        </w:numPr>
        <w:spacing w:lineRule="atLeast" w:line="23" w:before="0" w:after="0"/>
        <w:ind w:firstLine="567" w:left="720"/>
        <w:contextualSpacing/>
        <w:jc w:val="both"/>
        <w:rPr>
          <w:rFonts w:ascii="Times New Roman" w:hAnsi="Times New Roman" w:eastAsia="SimSun"/>
          <w:color w:val="000000"/>
          <w:sz w:val="28"/>
          <w:szCs w:val="28"/>
          <w:lang w:eastAsia="zh-CN"/>
        </w:rPr>
      </w:pPr>
      <w:r>
        <w:rPr>
          <w:rFonts w:eastAsia="SimSun" w:ascii="Times New Roman" w:hAnsi="Times New Roman"/>
          <w:color w:val="000000"/>
          <w:sz w:val="28"/>
          <w:szCs w:val="28"/>
          <w:lang w:eastAsia="zh-CN"/>
        </w:rPr>
        <w:t xml:space="preserve">По итогам осмотров </w:t>
      </w:r>
      <w:r>
        <w:rPr>
          <w:rFonts w:eastAsia="SimSun" w:ascii="Times New Roman" w:hAnsi="Times New Roman"/>
          <w:b/>
          <w:bCs/>
          <w:color w:val="000000"/>
          <w:sz w:val="28"/>
          <w:szCs w:val="28"/>
          <w:lang w:eastAsia="zh-CN"/>
        </w:rPr>
        <w:t xml:space="preserve">в течении 30 минут </w:t>
      </w:r>
      <w:r>
        <w:rPr>
          <w:rFonts w:eastAsia="SimSun" w:ascii="Times New Roman" w:hAnsi="Times New Roman"/>
          <w:color w:val="000000"/>
          <w:sz w:val="28"/>
          <w:szCs w:val="28"/>
          <w:lang w:eastAsia="zh-CN"/>
        </w:rPr>
        <w:t>составить два Акта с указанием обнаруженных недостатков (дефектов). В</w:t>
      </w:r>
      <w:r>
        <w:rPr>
          <w:rFonts w:ascii="Times New Roman" w:hAnsi="Times New Roman"/>
          <w:sz w:val="28"/>
          <w:szCs w:val="28"/>
        </w:rPr>
        <w:t>ремя даётся суммарно и на составление каждого акта не разбивается.</w:t>
      </w:r>
    </w:p>
    <w:p>
      <w:pPr>
        <w:pStyle w:val="ListParagraph"/>
        <w:spacing w:lineRule="atLeast" w:line="23" w:before="0" w:after="0"/>
        <w:ind w:firstLine="567" w:left="0"/>
        <w:contextualSpacing/>
        <w:jc w:val="both"/>
        <w:rPr>
          <w:rFonts w:ascii="Times New Roman" w:hAnsi="Times New Roman"/>
          <w:sz w:val="28"/>
          <w:szCs w:val="28"/>
        </w:rPr>
      </w:pPr>
      <w:r>
        <w:rPr>
          <w:rFonts w:ascii="Times New Roman" w:hAnsi="Times New Roman"/>
          <w:sz w:val="28"/>
          <w:szCs w:val="28"/>
        </w:rPr>
        <w:t>Акт конкурсант составляет самостоятельно,</w:t>
      </w:r>
      <w:r>
        <w:rPr>
          <w:rFonts w:ascii="Times New Roman" w:hAnsi="Times New Roman"/>
          <w:color w:val="00A933"/>
          <w:sz w:val="28"/>
          <w:szCs w:val="28"/>
        </w:rPr>
        <w:t xml:space="preserve"> </w:t>
      </w:r>
      <w:r>
        <w:rPr>
          <w:rFonts w:ascii="Times New Roman" w:hAnsi="Times New Roman"/>
          <w:sz w:val="28"/>
          <w:szCs w:val="28"/>
        </w:rPr>
        <w:t>без использования сети Интернет.</w:t>
      </w:r>
    </w:p>
    <w:p>
      <w:pPr>
        <w:pStyle w:val="ListParagraph"/>
        <w:spacing w:lineRule="atLeast" w:line="23" w:before="0" w:after="0"/>
        <w:ind w:firstLine="567" w:left="0"/>
        <w:contextualSpacing/>
        <w:jc w:val="both"/>
        <w:rPr>
          <w:rFonts w:ascii="Times New Roman" w:hAnsi="Times New Roman"/>
          <w:sz w:val="28"/>
          <w:szCs w:val="28"/>
        </w:rPr>
      </w:pPr>
      <w:r>
        <w:rPr>
          <w:rFonts w:ascii="Times New Roman" w:hAnsi="Times New Roman"/>
          <w:sz w:val="28"/>
          <w:szCs w:val="28"/>
        </w:rPr>
      </w:r>
    </w:p>
    <w:p>
      <w:pPr>
        <w:pStyle w:val="Normal"/>
        <w:spacing w:lineRule="atLeast" w:line="23" w:before="0" w:after="0"/>
        <w:ind w:firstLine="567"/>
        <w:contextualSpacing/>
        <w:jc w:val="both"/>
        <w:rPr>
          <w:b/>
          <w:bCs/>
          <w:sz w:val="28"/>
          <w:szCs w:val="28"/>
          <w:lang w:eastAsia="ru-RU"/>
        </w:rPr>
      </w:pPr>
      <w:r>
        <w:rPr>
          <w:sz w:val="28"/>
          <w:szCs w:val="28"/>
          <w:lang w:eastAsia="ru-RU"/>
        </w:rPr>
        <w:t xml:space="preserve">Материалы для проведения Модуля Д приведены в </w:t>
      </w:r>
      <w:r>
        <w:rPr>
          <w:b/>
          <w:bCs/>
          <w:sz w:val="28"/>
          <w:szCs w:val="28"/>
          <w:lang w:eastAsia="ru-RU"/>
        </w:rPr>
        <w:t>Приложении №7</w:t>
      </w:r>
    </w:p>
    <w:p>
      <w:pPr>
        <w:pStyle w:val="ListParagraph"/>
        <w:spacing w:lineRule="atLeast" w:line="23" w:before="0" w:after="0"/>
        <w:ind w:firstLine="567" w:left="0"/>
        <w:contextualSpacing/>
        <w:jc w:val="both"/>
        <w:rPr>
          <w:rFonts w:ascii="Times New Roman" w:hAnsi="Times New Roman"/>
          <w:sz w:val="28"/>
          <w:szCs w:val="28"/>
        </w:rPr>
      </w:pPr>
      <w:r>
        <w:rPr>
          <w:rFonts w:ascii="Times New Roman" w:hAnsi="Times New Roman"/>
          <w:sz w:val="28"/>
          <w:szCs w:val="28"/>
        </w:rPr>
      </w:r>
    </w:p>
    <w:p>
      <w:pPr>
        <w:pStyle w:val="ListParagraph"/>
        <w:spacing w:lineRule="atLeast" w:line="23" w:before="0" w:after="0"/>
        <w:ind w:firstLine="567" w:left="0"/>
        <w:contextualSpacing/>
        <w:jc w:val="both"/>
        <w:rPr>
          <w:rFonts w:ascii="Times New Roman" w:hAnsi="Times New Roman"/>
          <w:color w:themeColor="text1" w:val="000000"/>
          <w:sz w:val="28"/>
          <w:szCs w:val="28"/>
        </w:rPr>
      </w:pPr>
      <w:r>
        <w:rPr>
          <w:rFonts w:ascii="Times New Roman" w:hAnsi="Times New Roman"/>
          <w:color w:themeColor="text1" w:val="000000"/>
          <w:sz w:val="28"/>
          <w:szCs w:val="28"/>
        </w:rPr>
      </w:r>
    </w:p>
    <w:p>
      <w:pPr>
        <w:pStyle w:val="ListParagraph"/>
        <w:spacing w:lineRule="atLeast" w:line="23" w:before="0" w:after="0"/>
        <w:ind w:left="0"/>
        <w:contextualSpacing/>
        <w:jc w:val="both"/>
        <w:rPr>
          <w:rFonts w:ascii="Times New Roman" w:hAnsi="Times New Roman" w:eastAsia="Times New Roman"/>
          <w:b/>
          <w:bCs/>
          <w:sz w:val="28"/>
          <w:szCs w:val="28"/>
          <w:lang w:eastAsia="ru-RU"/>
        </w:rPr>
      </w:pPr>
      <w:r>
        <w:rPr>
          <w:rFonts w:eastAsia="Times New Roman" w:ascii="Times New Roman" w:hAnsi="Times New Roman"/>
          <w:b/>
          <w:bCs/>
          <w:sz w:val="28"/>
          <w:szCs w:val="28"/>
          <w:lang w:eastAsia="ru-RU"/>
        </w:rPr>
        <w:t xml:space="preserve">Модуль Е. </w:t>
      </w:r>
      <w:r>
        <w:rPr>
          <w:rFonts w:eastAsia="Times New Roman" w:ascii="Times New Roman" w:hAnsi="Times New Roman"/>
          <w:b/>
          <w:bCs/>
          <w:sz w:val="28"/>
          <w:szCs w:val="28"/>
          <w:lang w:eastAsia="ru-RU"/>
        </w:rPr>
        <w:t xml:space="preserve">Анализ состояния и подготовка предложений по </w:t>
      </w:r>
      <w:r>
        <w:rPr>
          <w:rFonts w:eastAsia="Times New Roman" w:ascii="Times New Roman" w:hAnsi="Times New Roman"/>
          <w:b/>
          <w:bCs/>
          <w:sz w:val="28"/>
          <w:szCs w:val="28"/>
          <w:lang w:eastAsia="ru-RU"/>
        </w:rPr>
        <w:t>благоустройств</w:t>
      </w:r>
      <w:r>
        <w:rPr>
          <w:rFonts w:eastAsia="Times New Roman" w:ascii="Times New Roman" w:hAnsi="Times New Roman"/>
          <w:b/>
          <w:bCs/>
          <w:sz w:val="28"/>
          <w:szCs w:val="28"/>
          <w:lang w:eastAsia="ru-RU"/>
        </w:rPr>
        <w:t>у</w:t>
      </w:r>
      <w:r>
        <w:rPr>
          <w:rFonts w:eastAsia="Times New Roman" w:ascii="Times New Roman" w:hAnsi="Times New Roman"/>
          <w:b/>
          <w:bCs/>
          <w:sz w:val="28"/>
          <w:szCs w:val="28"/>
          <w:lang w:eastAsia="ru-RU"/>
        </w:rPr>
        <w:t xml:space="preserve"> придомовой территории.</w:t>
      </w:r>
    </w:p>
    <w:p>
      <w:pPr>
        <w:pStyle w:val="ListParagraph"/>
        <w:spacing w:lineRule="atLeast" w:line="23" w:before="0" w:after="0"/>
        <w:ind w:left="0"/>
        <w:contextualSpacing/>
        <w:jc w:val="both"/>
        <w:rPr>
          <w:rFonts w:ascii="Times New Roman" w:hAnsi="Times New Roman" w:eastAsia="Times New Roman"/>
          <w:b/>
          <w:bCs/>
          <w:sz w:val="28"/>
          <w:szCs w:val="28"/>
          <w:lang w:eastAsia="ru-RU"/>
        </w:rPr>
      </w:pPr>
      <w:r>
        <w:rPr/>
      </w:r>
    </w:p>
    <w:p>
      <w:pPr>
        <w:pStyle w:val="Normal"/>
        <w:spacing w:lineRule="atLeast" w:line="23" w:before="0" w:after="0"/>
        <w:ind w:firstLine="567"/>
        <w:contextualSpacing/>
        <w:jc w:val="both"/>
        <w:rPr>
          <w:rFonts w:eastAsia="Times New Roman"/>
          <w:b/>
          <w:sz w:val="28"/>
          <w:szCs w:val="28"/>
        </w:rPr>
      </w:pPr>
      <w:r>
        <w:rPr>
          <w:rFonts w:eastAsia="Times New Roman"/>
          <w:bCs/>
          <w:sz w:val="28"/>
          <w:szCs w:val="28"/>
        </w:rPr>
        <w:t>Время на выполнение модуля</w:t>
      </w:r>
      <w:r>
        <w:rPr>
          <w:rFonts w:eastAsia="Times New Roman"/>
          <w:b/>
          <w:sz w:val="28"/>
          <w:szCs w:val="28"/>
        </w:rPr>
        <w:t xml:space="preserve"> 1 час 20 минут.</w:t>
      </w:r>
    </w:p>
    <w:p>
      <w:pPr>
        <w:pStyle w:val="Default"/>
        <w:ind w:firstLine="567"/>
        <w:jc w:val="both"/>
        <w:rPr>
          <w:b/>
          <w:color w:val="auto"/>
          <w:sz w:val="28"/>
          <w:szCs w:val="28"/>
        </w:rPr>
      </w:pPr>
      <w:r>
        <w:rPr>
          <w:b/>
          <w:color w:val="auto"/>
          <w:sz w:val="28"/>
          <w:szCs w:val="28"/>
        </w:rPr>
        <w:t>Задание:</w:t>
      </w:r>
    </w:p>
    <w:p>
      <w:pPr>
        <w:pStyle w:val="Normal"/>
        <w:numPr>
          <w:ilvl w:val="0"/>
          <w:numId w:val="2"/>
        </w:numPr>
        <w:spacing w:lineRule="atLeast" w:line="23" w:before="0" w:after="0"/>
        <w:ind w:firstLine="851"/>
        <w:jc w:val="both"/>
        <w:rPr>
          <w:rFonts w:ascii="Times New Roman" w:hAnsi="Times New Roman" w:cs="Times New Roman"/>
          <w:sz w:val="28"/>
          <w:szCs w:val="28"/>
          <w:lang w:val="ru-RU"/>
        </w:rPr>
      </w:pPr>
      <w:r>
        <w:rPr>
          <w:rFonts w:cs="Times New Roman"/>
          <w:sz w:val="28"/>
          <w:szCs w:val="28"/>
        </w:rPr>
        <w:t>Перед проведением осмотра организаторы предоставляют конкурсантам адрес МКД. Затем</w:t>
      </w:r>
      <w:r>
        <w:rPr>
          <w:rFonts w:cs="Times New Roman"/>
          <w:sz w:val="28"/>
          <w:szCs w:val="28"/>
          <w:lang w:eastAsia="ru-RU"/>
        </w:rPr>
        <w:t xml:space="preserve"> в течение </w:t>
      </w:r>
      <w:r>
        <w:rPr>
          <w:rFonts w:cs="Times New Roman"/>
          <w:b/>
          <w:bCs/>
          <w:sz w:val="28"/>
          <w:szCs w:val="28"/>
          <w:lang w:eastAsia="ru-RU"/>
        </w:rPr>
        <w:t>1</w:t>
      </w:r>
      <w:r>
        <w:rPr>
          <w:rFonts w:cs="Times New Roman"/>
          <w:b/>
          <w:bCs/>
          <w:sz w:val="28"/>
          <w:szCs w:val="28"/>
          <w:lang w:val="en-US" w:eastAsia="ru-RU"/>
        </w:rPr>
        <w:t>5</w:t>
      </w:r>
      <w:r>
        <w:rPr>
          <w:rFonts w:cs="Times New Roman"/>
          <w:b/>
          <w:bCs/>
          <w:sz w:val="28"/>
          <w:szCs w:val="28"/>
          <w:lang w:eastAsia="ru-RU"/>
        </w:rPr>
        <w:t xml:space="preserve"> минут</w:t>
      </w:r>
      <w:r>
        <w:rPr>
          <w:rFonts w:cs="Times New Roman"/>
          <w:sz w:val="28"/>
          <w:szCs w:val="28"/>
          <w:lang w:eastAsia="ru-RU"/>
        </w:rPr>
        <w:t xml:space="preserve"> с использованием компьютера и открытых источников</w:t>
      </w:r>
      <w:r>
        <w:rPr>
          <w:rFonts w:cs="Times New Roman"/>
          <w:sz w:val="28"/>
          <w:szCs w:val="28"/>
        </w:rPr>
        <w:t xml:space="preserve"> сети Интернет конкурсанты готовятся к проведению осмотра. </w:t>
      </w:r>
    </w:p>
    <w:p>
      <w:pPr>
        <w:pStyle w:val="Normal"/>
        <w:numPr>
          <w:ilvl w:val="0"/>
          <w:numId w:val="2"/>
        </w:numPr>
        <w:spacing w:lineRule="atLeast" w:line="23" w:before="0" w:after="0"/>
        <w:ind w:firstLine="851"/>
        <w:jc w:val="both"/>
        <w:rPr>
          <w:rFonts w:ascii="Times New Roman" w:hAnsi="Times New Roman" w:cs="Times New Roman"/>
          <w:sz w:val="28"/>
          <w:szCs w:val="28"/>
          <w:lang w:val="ru-RU"/>
        </w:rPr>
      </w:pPr>
      <w:r>
        <w:rPr>
          <w:rFonts w:cs="Times New Roman"/>
          <w:sz w:val="28"/>
          <w:szCs w:val="28"/>
        </w:rPr>
        <w:t xml:space="preserve"> </w:t>
      </w:r>
      <w:r>
        <w:rPr>
          <w:rFonts w:cs="Times New Roman"/>
          <w:sz w:val="28"/>
          <w:szCs w:val="28"/>
        </w:rPr>
        <w:t xml:space="preserve">Затем в течение </w:t>
      </w:r>
      <w:r>
        <w:rPr>
          <w:rFonts w:cs="Times New Roman"/>
          <w:b/>
          <w:bCs/>
          <w:sz w:val="28"/>
          <w:szCs w:val="28"/>
        </w:rPr>
        <w:t>20 минут</w:t>
      </w:r>
      <w:r>
        <w:rPr>
          <w:rFonts w:cs="Times New Roman"/>
          <w:sz w:val="28"/>
          <w:szCs w:val="28"/>
        </w:rPr>
        <w:t xml:space="preserve"> </w:t>
      </w:r>
      <w:r>
        <w:rPr>
          <w:rFonts w:cs="Times New Roman"/>
          <w:sz w:val="28"/>
          <w:szCs w:val="28"/>
        </w:rPr>
        <w:t xml:space="preserve">конкурсант выявляет недостатки придомовой территории осмотренного МКД и готовит </w:t>
      </w:r>
      <w:r>
        <w:rPr>
          <w:rFonts w:cs="Times New Roman"/>
          <w:sz w:val="28"/>
          <w:szCs w:val="28"/>
          <w:lang w:val="ru-RU"/>
        </w:rPr>
        <w:t xml:space="preserve"> </w:t>
      </w:r>
      <w:r>
        <w:rPr>
          <w:rFonts w:cs="Times New Roman"/>
          <w:sz w:val="28"/>
          <w:szCs w:val="28"/>
        </w:rPr>
        <w:t>предложения по её благоустройству.</w:t>
      </w:r>
      <w:r>
        <w:rPr>
          <w:rFonts w:cs="Times New Roman"/>
          <w:sz w:val="28"/>
          <w:szCs w:val="28"/>
          <w:lang w:val="ru-RU"/>
        </w:rPr>
        <w:t xml:space="preserve"> Если в месте проведения модуля погодные условия не позволяют надлежащим образом осмотреть придомовую территорию, организаторы могут предложить вместо </w:t>
      </w:r>
      <w:r>
        <w:rPr>
          <w:rFonts w:cs="Times New Roman"/>
          <w:sz w:val="28"/>
          <w:szCs w:val="28"/>
          <w:lang w:val="ru-RU"/>
        </w:rPr>
        <w:t xml:space="preserve">реального </w:t>
      </w:r>
      <w:r>
        <w:rPr>
          <w:rFonts w:cs="Times New Roman"/>
          <w:sz w:val="28"/>
          <w:szCs w:val="28"/>
          <w:lang w:val="ru-RU"/>
        </w:rPr>
        <w:t>осмотра комплект наглядных материалов, позволяющих конкурсантам составить представления о недостатках и реальном состоянии придомовой территории.</w:t>
      </w:r>
    </w:p>
    <w:p>
      <w:pPr>
        <w:pStyle w:val="Normal"/>
        <w:numPr>
          <w:ilvl w:val="0"/>
          <w:numId w:val="2"/>
        </w:numPr>
        <w:spacing w:lineRule="atLeast" w:line="23" w:before="0" w:after="0"/>
        <w:ind w:firstLine="851"/>
        <w:jc w:val="both"/>
        <w:rPr>
          <w:rFonts w:ascii="Times New Roman" w:hAnsi="Times New Roman" w:cs="Times New Roman"/>
          <w:sz w:val="28"/>
          <w:szCs w:val="28"/>
        </w:rPr>
      </w:pPr>
      <w:r>
        <w:rPr>
          <w:rFonts w:cs="Times New Roman"/>
          <w:sz w:val="28"/>
          <w:szCs w:val="28"/>
        </w:rPr>
        <w:t xml:space="preserve">По итогам осмотра </w:t>
      </w:r>
      <w:r>
        <w:rPr>
          <w:rFonts w:cs="Times New Roman"/>
          <w:sz w:val="28"/>
          <w:szCs w:val="28"/>
        </w:rPr>
        <w:t xml:space="preserve">конкурсант </w:t>
      </w:r>
      <w:r>
        <w:rPr>
          <w:rFonts w:cs="Times New Roman"/>
          <w:sz w:val="28"/>
          <w:szCs w:val="28"/>
        </w:rPr>
        <w:t xml:space="preserve">в течение </w:t>
      </w:r>
      <w:r>
        <w:rPr>
          <w:rFonts w:cs="Times New Roman"/>
          <w:b/>
          <w:bCs/>
          <w:sz w:val="28"/>
          <w:szCs w:val="28"/>
        </w:rPr>
        <w:t>45 минут</w:t>
      </w:r>
      <w:r>
        <w:rPr>
          <w:rFonts w:cs="Times New Roman"/>
          <w:sz w:val="28"/>
          <w:szCs w:val="28"/>
        </w:rPr>
        <w:t xml:space="preserve"> готовит Предложения по благоустройству</w:t>
      </w:r>
      <w:r>
        <w:rPr>
          <w:rFonts w:cs="Times New Roman"/>
          <w:sz w:val="28"/>
          <w:szCs w:val="28"/>
          <w:lang w:val="ru-RU"/>
        </w:rPr>
        <w:t>, которые сдаются на оценку экспертам без очной презентации</w:t>
      </w:r>
      <w:r>
        <w:rPr>
          <w:rFonts w:cs="Times New Roman"/>
          <w:sz w:val="28"/>
          <w:szCs w:val="28"/>
        </w:rPr>
        <w:t>.</w:t>
      </w:r>
    </w:p>
    <w:p>
      <w:pPr>
        <w:pStyle w:val="Normal"/>
        <w:numPr>
          <w:ilvl w:val="0"/>
          <w:numId w:val="0"/>
        </w:numPr>
        <w:spacing w:lineRule="atLeast" w:line="23" w:before="0" w:after="0"/>
        <w:ind w:hanging="0" w:left="0"/>
        <w:jc w:val="both"/>
        <w:rPr>
          <w:rFonts w:ascii="Times New Roman" w:hAnsi="Times New Roman" w:cs="Times New Roman"/>
          <w:sz w:val="28"/>
          <w:szCs w:val="28"/>
        </w:rPr>
      </w:pPr>
      <w:r>
        <w:rPr/>
      </w:r>
    </w:p>
    <w:p>
      <w:pPr>
        <w:pStyle w:val="Heading2"/>
        <w:spacing w:lineRule="auto" w:line="276" w:before="240" w:after="0"/>
        <w:ind w:firstLine="567"/>
        <w:jc w:val="both"/>
        <w:rPr>
          <w:rFonts w:ascii="Times New Roman" w:hAnsi="Times New Roman"/>
          <w:szCs w:val="28"/>
          <w:lang w:val="ru-RU"/>
        </w:rPr>
      </w:pPr>
      <w:bookmarkStart w:id="4" w:name="_Toc78885643"/>
      <w:bookmarkStart w:id="5" w:name="_Toc126747783"/>
      <w:r>
        <w:rPr>
          <w:rFonts w:ascii="Times New Roman" w:hAnsi="Times New Roman"/>
          <w:iCs/>
          <w:szCs w:val="28"/>
          <w:lang w:val="ru-RU"/>
        </w:rPr>
        <w:t>2. СПЕЦИАЛЬНЫЕ ПРАВИЛА КОМПЕТЕНЦИИ</w:t>
      </w:r>
      <w:bookmarkEnd w:id="4"/>
      <w:bookmarkEnd w:id="5"/>
      <w:r>
        <w:rPr>
          <w:rStyle w:val="FootnoteReference"/>
          <w:rFonts w:ascii="Times New Roman" w:hAnsi="Times New Roman"/>
          <w:i/>
          <w:szCs w:val="28"/>
        </w:rPr>
        <w:footnoteReference w:id="2"/>
      </w:r>
    </w:p>
    <w:p>
      <w:pPr>
        <w:pStyle w:val="Normal"/>
        <w:spacing w:lineRule="auto" w:line="276" w:before="0" w:after="0"/>
        <w:ind w:firstLine="567"/>
        <w:jc w:val="both"/>
        <w:rPr>
          <w:rFonts w:eastAsia="Times New Roman"/>
          <w:b/>
          <w:bCs/>
          <w:sz w:val="28"/>
          <w:szCs w:val="28"/>
        </w:rPr>
      </w:pPr>
      <w:r>
        <w:rPr>
          <w:rFonts w:eastAsia="Times New Roman"/>
          <w:b/>
          <w:bCs/>
          <w:sz w:val="28"/>
          <w:szCs w:val="28"/>
        </w:rPr>
        <w:t xml:space="preserve">2.1 Привлечение волонтёров. </w:t>
      </w:r>
    </w:p>
    <w:p>
      <w:pPr>
        <w:pStyle w:val="Normal"/>
        <w:spacing w:lineRule="auto" w:line="276" w:before="0" w:after="0"/>
        <w:ind w:firstLine="567"/>
        <w:jc w:val="both"/>
        <w:rPr>
          <w:rFonts w:eastAsia="Times New Roman"/>
          <w:sz w:val="28"/>
          <w:szCs w:val="28"/>
        </w:rPr>
      </w:pPr>
      <w:r>
        <w:rPr>
          <w:rFonts w:eastAsia="Times New Roman"/>
          <w:sz w:val="28"/>
          <w:szCs w:val="28"/>
        </w:rPr>
        <w:t xml:space="preserve">Необходимо привлечение не менее трёх волонтёров, которые  не являются преподавателями учреждения, на базе которого проводится чемпионат. </w:t>
      </w:r>
    </w:p>
    <w:p>
      <w:pPr>
        <w:pStyle w:val="-21"/>
        <w:spacing w:lineRule="auto" w:line="276" w:before="0" w:after="0"/>
        <w:ind w:firstLine="567"/>
        <w:jc w:val="both"/>
        <w:rPr>
          <w:rFonts w:ascii="Times New Roman" w:hAnsi="Times New Roman"/>
          <w:bCs/>
          <w:iCs/>
          <w:szCs w:val="28"/>
        </w:rPr>
      </w:pPr>
      <w:bookmarkStart w:id="6" w:name="_Toc126747784"/>
      <w:bookmarkStart w:id="7" w:name="_Toc78885659"/>
      <w:r>
        <w:rPr>
          <w:rFonts w:ascii="Times New Roman" w:hAnsi="Times New Roman"/>
          <w:color w:val="000000"/>
          <w:szCs w:val="28"/>
        </w:rPr>
        <w:t xml:space="preserve">2.2. </w:t>
      </w:r>
      <w:bookmarkEnd w:id="7"/>
      <w:r>
        <w:rPr>
          <w:rFonts w:ascii="Times New Roman" w:hAnsi="Times New Roman"/>
          <w:bCs/>
          <w:iCs/>
          <w:szCs w:val="28"/>
        </w:rPr>
        <w:t>Личный инструмент конкурсанта</w:t>
      </w:r>
      <w:bookmarkEnd w:id="6"/>
      <w:r>
        <w:rPr>
          <w:rFonts w:ascii="Times New Roman" w:hAnsi="Times New Roman"/>
          <w:bCs/>
          <w:iCs/>
          <w:szCs w:val="28"/>
        </w:rPr>
        <w:t xml:space="preserve"> </w:t>
      </w:r>
    </w:p>
    <w:p>
      <w:pPr>
        <w:pStyle w:val="Normal"/>
        <w:spacing w:lineRule="auto" w:line="276" w:before="0" w:after="0"/>
        <w:ind w:firstLine="567"/>
        <w:jc w:val="both"/>
        <w:rPr>
          <w:rFonts w:eastAsia="Times New Roman"/>
          <w:sz w:val="28"/>
          <w:szCs w:val="28"/>
        </w:rPr>
      </w:pPr>
      <w:r>
        <w:rPr>
          <w:rFonts w:eastAsia="Times New Roman"/>
          <w:sz w:val="28"/>
          <w:szCs w:val="28"/>
        </w:rPr>
        <w:t xml:space="preserve"> </w:t>
      </w:r>
      <w:r>
        <w:rPr>
          <w:rFonts w:eastAsia="Times New Roman"/>
          <w:sz w:val="28"/>
          <w:szCs w:val="28"/>
        </w:rPr>
        <w:t>Нулевой</w:t>
      </w:r>
    </w:p>
    <w:p>
      <w:pPr>
        <w:pStyle w:val="Heading3"/>
        <w:spacing w:lineRule="auto" w:line="276" w:before="0" w:after="0"/>
        <w:ind w:firstLine="567"/>
        <w:jc w:val="both"/>
        <w:rPr>
          <w:rFonts w:ascii="Times New Roman" w:hAnsi="Times New Roman" w:cs="Times New Roman"/>
          <w:iCs/>
          <w:sz w:val="28"/>
          <w:szCs w:val="28"/>
          <w:lang w:val="ru-RU"/>
        </w:rPr>
      </w:pPr>
      <w:r>
        <w:rPr>
          <w:rFonts w:cs="Times New Roman" w:ascii="Times New Roman" w:hAnsi="Times New Roman"/>
          <w:iCs/>
          <w:sz w:val="28"/>
          <w:szCs w:val="28"/>
          <w:lang w:val="ru-RU"/>
        </w:rPr>
        <w:t>2.3.</w:t>
      </w:r>
      <w:r>
        <w:rPr>
          <w:rFonts w:cs="Times New Roman" w:ascii="Times New Roman" w:hAnsi="Times New Roman"/>
          <w:b w:val="false"/>
          <w:i/>
          <w:iCs/>
          <w:sz w:val="28"/>
          <w:szCs w:val="28"/>
          <w:lang w:val="ru-RU"/>
        </w:rPr>
        <w:t xml:space="preserve"> </w:t>
      </w:r>
      <w:r>
        <w:rPr>
          <w:rFonts w:cs="Times New Roman" w:ascii="Times New Roman" w:hAnsi="Times New Roman"/>
          <w:iCs/>
          <w:sz w:val="28"/>
          <w:szCs w:val="28"/>
          <w:lang w:val="ru-RU"/>
        </w:rPr>
        <w:t>Материалы, оборудование и инструменты, запрещённые на площадке</w:t>
      </w:r>
    </w:p>
    <w:p>
      <w:pPr>
        <w:pStyle w:val="12"/>
        <w:spacing w:lineRule="exact" w:line="276" w:before="0" w:after="0"/>
        <w:ind w:firstLine="567"/>
        <w:jc w:val="both"/>
        <w:rPr>
          <w:sz w:val="28"/>
          <w:szCs w:val="28"/>
        </w:rPr>
      </w:pPr>
      <w:r>
        <w:rPr>
          <w:sz w:val="28"/>
          <w:szCs w:val="28"/>
        </w:rPr>
        <w:t xml:space="preserve">Мобильные телефоны и иные средства связи: для конкурсантов все время, для экспертов - на период выполнения модулей. </w:t>
      </w:r>
    </w:p>
    <w:p>
      <w:pPr>
        <w:pStyle w:val="12"/>
        <w:spacing w:lineRule="exact" w:line="276" w:before="0" w:after="0"/>
        <w:ind w:firstLine="567"/>
        <w:jc w:val="both"/>
        <w:rPr>
          <w:b/>
          <w:bCs/>
          <w:iCs/>
          <w:color w:val="000000"/>
          <w:sz w:val="28"/>
          <w:szCs w:val="28"/>
        </w:rPr>
      </w:pPr>
      <w:r>
        <w:rPr>
          <w:b/>
          <w:bCs/>
          <w:color w:val="000000"/>
          <w:sz w:val="28"/>
          <w:szCs w:val="28"/>
        </w:rPr>
        <w:t xml:space="preserve">2.4. </w:t>
      </w:r>
      <w:r>
        <w:rPr>
          <w:b/>
          <w:bCs/>
          <w:iCs/>
          <w:color w:val="000000"/>
          <w:sz w:val="28"/>
          <w:szCs w:val="28"/>
        </w:rPr>
        <w:t>Время распечатки документов</w:t>
      </w:r>
    </w:p>
    <w:p>
      <w:pPr>
        <w:pStyle w:val="12"/>
        <w:spacing w:lineRule="exact" w:line="276" w:before="0" w:after="0"/>
        <w:ind w:firstLine="567"/>
        <w:jc w:val="both"/>
        <w:rPr>
          <w:iCs/>
          <w:sz w:val="28"/>
          <w:szCs w:val="28"/>
        </w:rPr>
      </w:pPr>
      <w:r>
        <w:rPr>
          <w:iCs/>
          <w:sz w:val="28"/>
          <w:szCs w:val="28"/>
        </w:rPr>
        <w:t>Если во время, отведенное на выполнение модуля документ был отправлен на печать, конкурсант имеет право использовать распечатанный документ для зачета в счет выполнения задания, даже, если печать фактически завершилась после истечения времени выполнения модуля. Документ, не отправленный на печать в отведенное время, не считается подготовленным.</w:t>
      </w:r>
    </w:p>
    <w:p>
      <w:pPr>
        <w:pStyle w:val="12"/>
        <w:spacing w:lineRule="exact" w:line="276" w:before="0" w:after="0"/>
        <w:ind w:firstLine="567"/>
        <w:jc w:val="both"/>
        <w:rPr>
          <w:iCs/>
          <w:sz w:val="28"/>
          <w:szCs w:val="28"/>
        </w:rPr>
      </w:pPr>
      <w:r>
        <w:rPr>
          <w:b/>
          <w:bCs/>
          <w:iCs/>
          <w:sz w:val="28"/>
          <w:szCs w:val="28"/>
        </w:rPr>
        <w:t>2.5.</w:t>
      </w:r>
      <w:r>
        <w:rPr>
          <w:iCs/>
          <w:sz w:val="28"/>
          <w:szCs w:val="28"/>
        </w:rPr>
        <w:t xml:space="preserve"> </w:t>
      </w:r>
      <w:r>
        <w:rPr>
          <w:b/>
          <w:bCs/>
          <w:iCs/>
          <w:sz w:val="28"/>
          <w:szCs w:val="28"/>
        </w:rPr>
        <w:t>Видеофиксация.</w:t>
      </w:r>
    </w:p>
    <w:p>
      <w:pPr>
        <w:pStyle w:val="12"/>
        <w:spacing w:lineRule="exact" w:line="276" w:before="0" w:after="0"/>
        <w:ind w:firstLine="567"/>
        <w:jc w:val="both"/>
        <w:rPr>
          <w:iCs/>
          <w:sz w:val="28"/>
          <w:szCs w:val="28"/>
        </w:rPr>
      </w:pPr>
      <w:r>
        <w:rPr>
          <w:iCs/>
          <w:sz w:val="28"/>
          <w:szCs w:val="28"/>
        </w:rPr>
        <w:t>Организаторы обязаны обеспечить полную видеозапись выполнения модулей Б и Г (общение и замеры) и возможность просмотра этих видеозаписей на площадке.</w:t>
      </w:r>
    </w:p>
    <w:p>
      <w:pPr>
        <w:pStyle w:val="Normal"/>
        <w:keepNext w:val="true"/>
        <w:numPr>
          <w:ilvl w:val="0"/>
          <w:numId w:val="0"/>
        </w:numPr>
        <w:suppressAutoHyphens w:val="false"/>
        <w:spacing w:lineRule="auto" w:line="276" w:before="240" w:after="0"/>
        <w:ind w:firstLine="567" w:left="-567"/>
        <w:jc w:val="center"/>
        <w:outlineLvl w:val="0"/>
        <w:rPr>
          <w:rFonts w:eastAsia="Times New Roman"/>
          <w:b/>
          <w:bCs/>
          <w:sz w:val="28"/>
          <w:szCs w:val="28"/>
        </w:rPr>
      </w:pPr>
      <w:bookmarkStart w:id="8" w:name="_Toc126747785"/>
      <w:r>
        <w:rPr>
          <w:rFonts w:eastAsia="Times New Roman"/>
          <w:b/>
          <w:bCs/>
          <w:sz w:val="28"/>
          <w:szCs w:val="28"/>
        </w:rPr>
        <w:t>3. П</w:t>
      </w:r>
      <w:bookmarkEnd w:id="8"/>
      <w:r>
        <w:rPr>
          <w:rFonts w:eastAsia="Times New Roman"/>
          <w:b/>
          <w:bCs/>
          <w:sz w:val="28"/>
          <w:szCs w:val="28"/>
        </w:rPr>
        <w:t>РИЛОЖЕНИЯ</w:t>
      </w:r>
    </w:p>
    <w:p>
      <w:pPr>
        <w:pStyle w:val="Normal"/>
        <w:numPr>
          <w:ilvl w:val="0"/>
          <w:numId w:val="3"/>
        </w:numPr>
        <w:suppressAutoHyphens w:val="false"/>
        <w:spacing w:lineRule="auto" w:line="276" w:before="0" w:after="0"/>
        <w:contextualSpacing/>
        <w:jc w:val="both"/>
        <w:rPr>
          <w:rFonts w:eastAsia="Calibri"/>
          <w:sz w:val="28"/>
          <w:szCs w:val="28"/>
        </w:rPr>
      </w:pPr>
      <w:r>
        <w:rPr>
          <w:rFonts w:eastAsia="Calibri"/>
          <w:sz w:val="28"/>
          <w:szCs w:val="28"/>
        </w:rPr>
        <w:t>Приложение № 4. Темы проведения общего собрания и доп.информация;</w:t>
      </w:r>
    </w:p>
    <w:p>
      <w:pPr>
        <w:pStyle w:val="Normal"/>
        <w:numPr>
          <w:ilvl w:val="0"/>
          <w:numId w:val="3"/>
        </w:numPr>
        <w:suppressAutoHyphens w:val="false"/>
        <w:spacing w:lineRule="auto" w:line="276" w:before="0" w:after="0"/>
        <w:contextualSpacing/>
        <w:jc w:val="both"/>
        <w:rPr>
          <w:rFonts w:eastAsia="Calibri"/>
          <w:sz w:val="28"/>
          <w:szCs w:val="28"/>
        </w:rPr>
      </w:pPr>
      <w:r>
        <w:rPr>
          <w:rFonts w:eastAsia="Calibri"/>
          <w:sz w:val="28"/>
          <w:szCs w:val="28"/>
        </w:rPr>
        <w:t>Приложение № 5. Темы общения с собственниками и сторонней организацией;</w:t>
      </w:r>
    </w:p>
    <w:p>
      <w:pPr>
        <w:pStyle w:val="Normal"/>
        <w:numPr>
          <w:ilvl w:val="0"/>
          <w:numId w:val="3"/>
        </w:numPr>
        <w:suppressAutoHyphens w:val="false"/>
        <w:spacing w:lineRule="auto" w:line="276" w:before="0" w:after="0"/>
        <w:contextualSpacing/>
        <w:jc w:val="both"/>
        <w:rPr>
          <w:rFonts w:eastAsia="Calibri"/>
          <w:sz w:val="28"/>
          <w:szCs w:val="28"/>
        </w:rPr>
      </w:pPr>
      <w:r>
        <w:rPr>
          <w:rFonts w:eastAsia="Calibri"/>
          <w:sz w:val="28"/>
          <w:szCs w:val="28"/>
        </w:rPr>
        <w:t>Приложение № 6.</w:t>
      </w:r>
      <w:r>
        <w:rPr/>
        <w:t xml:space="preserve"> </w:t>
      </w:r>
      <w:r>
        <w:rPr>
          <w:rFonts w:eastAsia="Calibri"/>
          <w:sz w:val="28"/>
          <w:szCs w:val="28"/>
        </w:rPr>
        <w:t>АКТ визуального обследования технического состояния (дефектная ведомость);</w:t>
      </w:r>
    </w:p>
    <w:p>
      <w:pPr>
        <w:pStyle w:val="Normal"/>
        <w:numPr>
          <w:ilvl w:val="0"/>
          <w:numId w:val="3"/>
        </w:numPr>
        <w:suppressAutoHyphens w:val="false"/>
        <w:spacing w:lineRule="auto" w:line="276" w:before="0" w:after="0"/>
        <w:contextualSpacing/>
        <w:jc w:val="both"/>
        <w:rPr>
          <w:rFonts w:eastAsia="Calibri"/>
          <w:sz w:val="28"/>
          <w:szCs w:val="28"/>
        </w:rPr>
      </w:pPr>
      <w:r>
        <w:rPr>
          <w:rFonts w:eastAsia="Calibri"/>
          <w:sz w:val="28"/>
          <w:szCs w:val="28"/>
        </w:rPr>
        <w:t>Приложение № 7. Схема щита МКД электрического распределительного;</w:t>
      </w:r>
    </w:p>
    <w:p>
      <w:pPr>
        <w:pStyle w:val="Normal"/>
        <w:numPr>
          <w:ilvl w:val="0"/>
          <w:numId w:val="0"/>
        </w:numPr>
        <w:suppressAutoHyphens w:val="false"/>
        <w:spacing w:lineRule="auto" w:line="276" w:before="0" w:after="0"/>
        <w:ind w:hanging="0" w:left="360"/>
        <w:contextualSpacing/>
        <w:jc w:val="both"/>
        <w:rPr>
          <w:rFonts w:ascii="Calibri" w:hAnsi="Calibri" w:eastAsia="Calibri"/>
          <w:sz w:val="28"/>
          <w:szCs w:val="28"/>
        </w:rPr>
      </w:pPr>
      <w:r>
        <w:rPr>
          <w:rFonts w:eastAsia="Calibri" w:ascii="Calibri" w:hAnsi="Calibri"/>
          <w:sz w:val="28"/>
          <w:szCs w:val="28"/>
        </w:rPr>
      </w:r>
    </w:p>
    <w:p>
      <w:pPr>
        <w:pStyle w:val="Normal"/>
        <w:suppressAutoHyphens w:val="false"/>
        <w:spacing w:lineRule="auto" w:line="276" w:before="0" w:after="0"/>
        <w:contextualSpacing/>
        <w:jc w:val="both"/>
        <w:rPr>
          <w:rFonts w:ascii="Calibri" w:hAnsi="Calibri" w:eastAsia="Calibri"/>
          <w:sz w:val="28"/>
          <w:szCs w:val="28"/>
        </w:rPr>
      </w:pPr>
      <w:r>
        <w:rPr>
          <w:rFonts w:eastAsia="Calibri" w:ascii="Calibri" w:hAnsi="Calibri"/>
          <w:sz w:val="28"/>
          <w:szCs w:val="28"/>
        </w:rPr>
      </w:r>
    </w:p>
    <w:p>
      <w:pPr>
        <w:pStyle w:val="Normal"/>
        <w:suppressAutoHyphens w:val="false"/>
        <w:spacing w:lineRule="auto" w:line="240"/>
        <w:jc w:val="right"/>
        <w:rPr>
          <w:b/>
          <w:i/>
          <w:i/>
          <w:iCs/>
          <w:sz w:val="28"/>
          <w:szCs w:val="28"/>
        </w:rPr>
      </w:pPr>
      <w:r>
        <w:rPr>
          <w:b/>
          <w:i/>
          <w:iCs/>
          <w:sz w:val="28"/>
          <w:szCs w:val="28"/>
        </w:rPr>
        <w:t>Приложение № 4</w:t>
      </w:r>
    </w:p>
    <w:p>
      <w:pPr>
        <w:pStyle w:val="Normal"/>
        <w:suppressAutoHyphens w:val="false"/>
        <w:spacing w:lineRule="atLeast" w:line="23" w:before="0" w:after="0"/>
        <w:jc w:val="both"/>
        <w:rPr>
          <w:rFonts w:eastAsia="Times New Roman"/>
          <w:bCs/>
          <w:sz w:val="28"/>
          <w:szCs w:val="28"/>
          <w:lang w:eastAsia="ru-RU"/>
        </w:rPr>
      </w:pPr>
      <w:r>
        <w:rPr>
          <w:rFonts w:eastAsia="Times New Roman"/>
          <w:b/>
          <w:bCs/>
          <w:sz w:val="28"/>
          <w:szCs w:val="28"/>
          <w:lang w:eastAsia="ru-RU"/>
        </w:rPr>
        <w:t>Модуль А.</w:t>
      </w:r>
      <w:r>
        <w:rPr>
          <w:rFonts w:eastAsia="Times New Roman"/>
          <w:b/>
          <w:color w:val="000000"/>
          <w:sz w:val="28"/>
          <w:szCs w:val="28"/>
          <w:lang w:eastAsia="ru-RU"/>
        </w:rPr>
        <w:t xml:space="preserve"> Организация взаимодействия с собственниками и третьими лицами</w:t>
      </w:r>
    </w:p>
    <w:p>
      <w:pPr>
        <w:pStyle w:val="Normal"/>
        <w:suppressAutoHyphens w:val="false"/>
        <w:spacing w:lineRule="auto" w:line="240"/>
        <w:jc w:val="center"/>
        <w:rPr>
          <w:b/>
          <w:sz w:val="28"/>
          <w:szCs w:val="28"/>
        </w:rPr>
      </w:pPr>
      <w:r>
        <w:rPr>
          <w:b/>
          <w:sz w:val="28"/>
          <w:szCs w:val="28"/>
        </w:rPr>
        <w:t xml:space="preserve">Темы проведения общего собрания и доп.информация </w:t>
      </w:r>
    </w:p>
    <w:tbl>
      <w:tblPr>
        <w:tblStyle w:val="ae"/>
        <w:tblW w:w="957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56"/>
        <w:gridCol w:w="4055"/>
        <w:gridCol w:w="4760"/>
      </w:tblGrid>
      <w:tr>
        <w:trPr/>
        <w:tc>
          <w:tcPr>
            <w:tcW w:w="756" w:type="dxa"/>
            <w:tcBorders/>
          </w:tcPr>
          <w:p>
            <w:pPr>
              <w:pStyle w:val="Normal"/>
              <w:widowControl/>
              <w:numPr>
                <w:ilvl w:val="0"/>
                <w:numId w:val="4"/>
              </w:numPr>
              <w:suppressAutoHyphens w:val="false"/>
              <w:spacing w:lineRule="auto" w:line="240" w:before="0" w:after="0"/>
              <w:contextualSpacing/>
              <w:jc w:val="center"/>
              <w:rPr>
                <w:rFonts w:eastAsia="Calibri"/>
                <w:sz w:val="24"/>
                <w:szCs w:val="24"/>
              </w:rPr>
            </w:pPr>
            <w:r>
              <w:rPr>
                <w:rFonts w:eastAsia="Calibri"/>
                <w:sz w:val="24"/>
                <w:szCs w:val="24"/>
              </w:rPr>
            </w:r>
          </w:p>
        </w:tc>
        <w:tc>
          <w:tcPr>
            <w:tcW w:w="4055" w:type="dxa"/>
            <w:tcBorders/>
          </w:tcPr>
          <w:p>
            <w:pPr>
              <w:pStyle w:val="Normal"/>
              <w:widowControl/>
              <w:suppressAutoHyphens w:val="false"/>
              <w:spacing w:before="0" w:after="160"/>
              <w:jc w:val="both"/>
              <w:rPr>
                <w:rFonts w:eastAsia="Times New Roman"/>
                <w:sz w:val="24"/>
                <w:szCs w:val="24"/>
              </w:rPr>
            </w:pPr>
            <w:r>
              <w:rPr>
                <w:rFonts w:eastAsia="Times New Roman"/>
                <w:kern w:val="0"/>
                <w:sz w:val="24"/>
                <w:szCs w:val="24"/>
                <w:lang w:val="ru-RU" w:eastAsia="ru-RU" w:bidi="ar-SA"/>
              </w:rPr>
              <w:t>О безвозмездном размещении на фасаде МКД арт-объекта социального назначения с подсветкой</w:t>
            </w:r>
          </w:p>
        </w:tc>
        <w:tc>
          <w:tcPr>
            <w:tcW w:w="4760" w:type="dxa"/>
            <w:tcBorders/>
          </w:tcPr>
          <w:p>
            <w:pPr>
              <w:pStyle w:val="Normal"/>
              <w:widowControl/>
              <w:suppressAutoHyphens w:val="false"/>
              <w:spacing w:before="0" w:after="160"/>
              <w:jc w:val="both"/>
              <w:rPr>
                <w:rFonts w:eastAsia="Times New Roman"/>
                <w:sz w:val="24"/>
                <w:szCs w:val="24"/>
              </w:rPr>
            </w:pPr>
            <w:r>
              <w:rPr>
                <w:rFonts w:eastAsia="Times New Roman"/>
                <w:kern w:val="0"/>
                <w:sz w:val="24"/>
                <w:szCs w:val="24"/>
                <w:lang w:val="ru-RU" w:eastAsia="ru-RU" w:bidi="ar-SA"/>
              </w:rPr>
              <w:t>Электропроводка из алюминиевого кабеля.</w:t>
            </w:r>
          </w:p>
        </w:tc>
      </w:tr>
      <w:tr>
        <w:trPr/>
        <w:tc>
          <w:tcPr>
            <w:tcW w:w="756" w:type="dxa"/>
            <w:tcBorders/>
          </w:tcPr>
          <w:p>
            <w:pPr>
              <w:pStyle w:val="Normal"/>
              <w:widowControl/>
              <w:numPr>
                <w:ilvl w:val="0"/>
                <w:numId w:val="4"/>
              </w:numPr>
              <w:suppressAutoHyphens w:val="false"/>
              <w:spacing w:lineRule="auto" w:line="240" w:before="0" w:after="0"/>
              <w:contextualSpacing/>
              <w:jc w:val="center"/>
              <w:rPr>
                <w:rFonts w:eastAsia="Calibri"/>
                <w:sz w:val="24"/>
                <w:szCs w:val="24"/>
              </w:rPr>
            </w:pPr>
            <w:r>
              <w:rPr>
                <w:rFonts w:eastAsia="Calibri"/>
                <w:sz w:val="24"/>
                <w:szCs w:val="24"/>
              </w:rPr>
            </w:r>
          </w:p>
        </w:tc>
        <w:tc>
          <w:tcPr>
            <w:tcW w:w="4055" w:type="dxa"/>
            <w:tcBorders/>
          </w:tcPr>
          <w:p>
            <w:pPr>
              <w:pStyle w:val="Normal"/>
              <w:widowControl/>
              <w:suppressAutoHyphens w:val="false"/>
              <w:spacing w:before="0" w:after="160"/>
              <w:jc w:val="both"/>
              <w:rPr>
                <w:rFonts w:eastAsia="Times New Roman"/>
                <w:sz w:val="24"/>
                <w:szCs w:val="24"/>
              </w:rPr>
            </w:pPr>
            <w:r>
              <w:rPr>
                <w:rFonts w:eastAsia="Calibri"/>
                <w:kern w:val="0"/>
                <w:sz w:val="24"/>
                <w:szCs w:val="24"/>
                <w:lang w:val="ru-RU" w:eastAsia="ru-RU" w:bidi="ar-SA"/>
              </w:rPr>
              <w:t>О переводе жилого помещения в нежилое</w:t>
            </w:r>
          </w:p>
        </w:tc>
        <w:tc>
          <w:tcPr>
            <w:tcW w:w="4760" w:type="dxa"/>
            <w:tcBorders/>
          </w:tcPr>
          <w:p>
            <w:pPr>
              <w:pStyle w:val="Normal"/>
              <w:widowControl/>
              <w:suppressAutoHyphens w:val="false"/>
              <w:spacing w:before="0" w:after="160"/>
              <w:jc w:val="both"/>
              <w:rPr>
                <w:rFonts w:eastAsia="Times New Roman"/>
                <w:sz w:val="24"/>
                <w:szCs w:val="24"/>
              </w:rPr>
            </w:pPr>
            <w:r>
              <w:rPr>
                <w:rFonts w:eastAsia="Calibri"/>
                <w:kern w:val="0"/>
                <w:sz w:val="24"/>
                <w:szCs w:val="24"/>
                <w:lang w:val="ru-RU" w:eastAsia="ru-RU" w:bidi="ar-SA"/>
              </w:rPr>
              <w:t>Собственник МКД проживающий  на первом этаже дома желает перевести свою квартир  в нежилое помещение для последующего устройства массажного салона с сауной</w:t>
            </w:r>
          </w:p>
        </w:tc>
      </w:tr>
      <w:tr>
        <w:trPr/>
        <w:tc>
          <w:tcPr>
            <w:tcW w:w="756" w:type="dxa"/>
            <w:tcBorders/>
          </w:tcPr>
          <w:p>
            <w:pPr>
              <w:pStyle w:val="Normal"/>
              <w:widowControl/>
              <w:numPr>
                <w:ilvl w:val="0"/>
                <w:numId w:val="4"/>
              </w:numPr>
              <w:suppressAutoHyphens w:val="false"/>
              <w:spacing w:lineRule="auto" w:line="240" w:before="0" w:after="0"/>
              <w:contextualSpacing/>
              <w:jc w:val="center"/>
              <w:rPr>
                <w:rFonts w:eastAsia="Calibri"/>
                <w:sz w:val="24"/>
                <w:szCs w:val="24"/>
              </w:rPr>
            </w:pPr>
            <w:r>
              <w:rPr>
                <w:rFonts w:eastAsia="Calibri"/>
                <w:sz w:val="24"/>
                <w:szCs w:val="24"/>
              </w:rPr>
            </w:r>
          </w:p>
        </w:tc>
        <w:tc>
          <w:tcPr>
            <w:tcW w:w="4055" w:type="dxa"/>
            <w:tcBorders/>
          </w:tcPr>
          <w:p>
            <w:pPr>
              <w:pStyle w:val="Normal"/>
              <w:widowControl/>
              <w:shd w:val="clear" w:color="auto" w:fill="FFFFFF"/>
              <w:suppressAutoHyphens w:val="false"/>
              <w:spacing w:before="0" w:after="160"/>
              <w:jc w:val="left"/>
              <w:rPr>
                <w:rFonts w:eastAsia="Times New Roman"/>
                <w:sz w:val="24"/>
                <w:szCs w:val="24"/>
              </w:rPr>
            </w:pPr>
            <w:r>
              <w:rPr>
                <w:rFonts w:eastAsia="Arial"/>
                <w:color w:val="1A1A1A"/>
                <w:kern w:val="0"/>
                <w:sz w:val="24"/>
                <w:szCs w:val="24"/>
                <w:shd w:fill="FFFFFF" w:val="clear"/>
                <w:lang w:val="ru-RU" w:eastAsia="zh-CN" w:bidi="ar-SA"/>
              </w:rPr>
              <w:t>О подключении МКД к системе «Безопасный регион (город)»</w:t>
            </w:r>
          </w:p>
        </w:tc>
        <w:tc>
          <w:tcPr>
            <w:tcW w:w="4760" w:type="dxa"/>
            <w:tcBorders/>
          </w:tcPr>
          <w:p>
            <w:pPr>
              <w:pStyle w:val="Normal"/>
              <w:widowControl/>
              <w:suppressAutoHyphens w:val="false"/>
              <w:spacing w:before="0" w:after="160"/>
              <w:jc w:val="both"/>
              <w:rPr>
                <w:rFonts w:eastAsia="Times New Roman"/>
                <w:sz w:val="24"/>
                <w:szCs w:val="24"/>
              </w:rPr>
            </w:pPr>
            <w:r>
              <w:rPr>
                <w:rFonts w:eastAsia="Times New Roman"/>
                <w:sz w:val="24"/>
                <w:szCs w:val="24"/>
              </w:rPr>
            </w:r>
          </w:p>
        </w:tc>
      </w:tr>
      <w:tr>
        <w:trPr/>
        <w:tc>
          <w:tcPr>
            <w:tcW w:w="756" w:type="dxa"/>
            <w:tcBorders/>
          </w:tcPr>
          <w:p>
            <w:pPr>
              <w:pStyle w:val="Normal"/>
              <w:widowControl/>
              <w:numPr>
                <w:ilvl w:val="0"/>
                <w:numId w:val="4"/>
              </w:numPr>
              <w:suppressAutoHyphens w:val="false"/>
              <w:spacing w:lineRule="auto" w:line="240" w:before="0" w:after="0"/>
              <w:contextualSpacing/>
              <w:jc w:val="center"/>
              <w:rPr>
                <w:rFonts w:eastAsia="Calibri"/>
                <w:sz w:val="24"/>
                <w:szCs w:val="24"/>
              </w:rPr>
            </w:pPr>
            <w:r>
              <w:rPr>
                <w:rFonts w:eastAsia="Calibri"/>
                <w:sz w:val="24"/>
                <w:szCs w:val="24"/>
              </w:rPr>
            </w:r>
          </w:p>
        </w:tc>
        <w:tc>
          <w:tcPr>
            <w:tcW w:w="4055" w:type="dxa"/>
            <w:tcBorders/>
          </w:tcPr>
          <w:p>
            <w:pPr>
              <w:pStyle w:val="Normal"/>
              <w:widowControl/>
              <w:shd w:val="clear" w:color="auto" w:fill="FFFFFF"/>
              <w:suppressAutoHyphens w:val="false"/>
              <w:spacing w:before="0" w:after="160"/>
              <w:jc w:val="left"/>
              <w:rPr>
                <w:rFonts w:eastAsia="Times New Roman"/>
                <w:sz w:val="24"/>
                <w:szCs w:val="24"/>
              </w:rPr>
            </w:pPr>
            <w:r>
              <w:rPr>
                <w:rFonts w:eastAsia="Arial"/>
                <w:color w:val="1A1A1A"/>
                <w:kern w:val="0"/>
                <w:sz w:val="24"/>
                <w:szCs w:val="24"/>
                <w:shd w:fill="FFFFFF" w:val="clear"/>
                <w:lang w:val="ru-RU" w:eastAsia="zh-CN" w:bidi="ar-SA"/>
              </w:rPr>
              <w:t>Об установке в подъездах МКД новых абонентских почтовых шкафов.</w:t>
            </w:r>
          </w:p>
        </w:tc>
        <w:tc>
          <w:tcPr>
            <w:tcW w:w="4760" w:type="dxa"/>
            <w:tcBorders/>
          </w:tcPr>
          <w:p>
            <w:pPr>
              <w:pStyle w:val="Normal"/>
              <w:widowControl/>
              <w:suppressAutoHyphens w:val="false"/>
              <w:spacing w:before="0" w:after="160"/>
              <w:jc w:val="both"/>
              <w:rPr>
                <w:rFonts w:eastAsia="Times New Roman"/>
                <w:sz w:val="24"/>
                <w:szCs w:val="24"/>
              </w:rPr>
            </w:pPr>
            <w:r>
              <w:rPr>
                <w:rFonts w:eastAsia="Times New Roman"/>
                <w:kern w:val="0"/>
                <w:sz w:val="24"/>
                <w:szCs w:val="24"/>
                <w:lang w:val="ru-RU" w:eastAsia="ru-RU" w:bidi="ar-SA"/>
              </w:rPr>
              <w:t>Старые почтовые ящики в большинстве пришли в негодность</w:t>
            </w:r>
          </w:p>
        </w:tc>
      </w:tr>
      <w:tr>
        <w:trPr/>
        <w:tc>
          <w:tcPr>
            <w:tcW w:w="756" w:type="dxa"/>
            <w:tcBorders/>
          </w:tcPr>
          <w:p>
            <w:pPr>
              <w:pStyle w:val="Normal"/>
              <w:widowControl/>
              <w:numPr>
                <w:ilvl w:val="0"/>
                <w:numId w:val="4"/>
              </w:numPr>
              <w:suppressAutoHyphens w:val="false"/>
              <w:spacing w:lineRule="auto" w:line="240" w:before="0" w:after="0"/>
              <w:contextualSpacing/>
              <w:jc w:val="center"/>
              <w:rPr>
                <w:rFonts w:eastAsia="Calibri"/>
                <w:sz w:val="24"/>
                <w:szCs w:val="24"/>
              </w:rPr>
            </w:pPr>
            <w:r>
              <w:rPr>
                <w:rFonts w:eastAsia="Calibri"/>
                <w:sz w:val="24"/>
                <w:szCs w:val="24"/>
              </w:rPr>
            </w:r>
          </w:p>
        </w:tc>
        <w:tc>
          <w:tcPr>
            <w:tcW w:w="4055" w:type="dxa"/>
            <w:tcBorders/>
          </w:tcPr>
          <w:p>
            <w:pPr>
              <w:pStyle w:val="Normal"/>
              <w:widowControl/>
              <w:shd w:val="clear" w:color="auto" w:fill="FFFFFF"/>
              <w:suppressAutoHyphens w:val="false"/>
              <w:spacing w:before="0" w:after="160"/>
              <w:jc w:val="left"/>
              <w:rPr>
                <w:rFonts w:eastAsia="Times New Roman"/>
                <w:sz w:val="24"/>
                <w:szCs w:val="24"/>
              </w:rPr>
            </w:pPr>
            <w:r>
              <w:rPr>
                <w:rFonts w:eastAsia="Arial"/>
                <w:color w:val="1A1A1A"/>
                <w:kern w:val="0"/>
                <w:sz w:val="24"/>
                <w:szCs w:val="24"/>
                <w:shd w:fill="FFFFFF" w:val="clear"/>
                <w:lang w:val="ru-RU" w:eastAsia="zh-CN" w:bidi="ar-SA"/>
              </w:rPr>
              <w:t>О переходе на прямые расчёты за коммунальную услугу по электроснабжению с РСО.</w:t>
            </w:r>
          </w:p>
        </w:tc>
        <w:tc>
          <w:tcPr>
            <w:tcW w:w="4760" w:type="dxa"/>
            <w:tcBorders/>
          </w:tcPr>
          <w:p>
            <w:pPr>
              <w:pStyle w:val="Normal"/>
              <w:widowControl/>
              <w:suppressAutoHyphens w:val="false"/>
              <w:spacing w:before="0" w:after="160"/>
              <w:jc w:val="both"/>
              <w:rPr>
                <w:rFonts w:eastAsia="Times New Roman"/>
                <w:sz w:val="24"/>
                <w:szCs w:val="24"/>
              </w:rPr>
            </w:pPr>
            <w:r>
              <w:rPr>
                <w:rFonts w:eastAsia="Times New Roman"/>
                <w:kern w:val="0"/>
                <w:sz w:val="24"/>
                <w:szCs w:val="24"/>
                <w:lang w:val="ru-RU" w:eastAsia="ru-RU" w:bidi="ar-SA"/>
              </w:rPr>
              <w:t>По данным Совета дома УК с задержками перечисляет деньги жителей, собранные за электроэнергию в РСО</w:t>
            </w:r>
          </w:p>
        </w:tc>
      </w:tr>
      <w:tr>
        <w:trPr/>
        <w:tc>
          <w:tcPr>
            <w:tcW w:w="756" w:type="dxa"/>
            <w:tcBorders/>
          </w:tcPr>
          <w:p>
            <w:pPr>
              <w:pStyle w:val="Normal"/>
              <w:widowControl/>
              <w:numPr>
                <w:ilvl w:val="0"/>
                <w:numId w:val="4"/>
              </w:numPr>
              <w:suppressAutoHyphens w:val="false"/>
              <w:spacing w:lineRule="auto" w:line="240" w:before="0" w:after="0"/>
              <w:contextualSpacing/>
              <w:jc w:val="center"/>
              <w:rPr>
                <w:rFonts w:eastAsia="Calibri"/>
                <w:sz w:val="24"/>
                <w:szCs w:val="24"/>
              </w:rPr>
            </w:pPr>
            <w:r>
              <w:rPr>
                <w:rFonts w:eastAsia="Calibri"/>
                <w:sz w:val="24"/>
                <w:szCs w:val="24"/>
              </w:rPr>
            </w:r>
          </w:p>
        </w:tc>
        <w:tc>
          <w:tcPr>
            <w:tcW w:w="4055" w:type="dxa"/>
            <w:tcBorders/>
          </w:tcPr>
          <w:p>
            <w:pPr>
              <w:pStyle w:val="Normal"/>
              <w:widowControl/>
              <w:shd w:val="clear" w:color="auto" w:fill="FFFFFF"/>
              <w:suppressAutoHyphens w:val="false"/>
              <w:spacing w:before="0" w:after="160"/>
              <w:jc w:val="left"/>
              <w:rPr>
                <w:rFonts w:eastAsia="Times New Roman"/>
                <w:sz w:val="24"/>
                <w:szCs w:val="24"/>
              </w:rPr>
            </w:pPr>
            <w:r>
              <w:rPr>
                <w:rFonts w:eastAsia="Times New Roman"/>
                <w:kern w:val="0"/>
                <w:sz w:val="24"/>
                <w:szCs w:val="24"/>
                <w:lang w:val="ru-RU" w:eastAsia="ru-RU" w:bidi="ar-SA"/>
              </w:rPr>
              <w:t>Об установке антенны оператора сотовой связи на крыше МКД</w:t>
            </w:r>
          </w:p>
        </w:tc>
        <w:tc>
          <w:tcPr>
            <w:tcW w:w="4760" w:type="dxa"/>
            <w:tcBorders/>
          </w:tcPr>
          <w:p>
            <w:pPr>
              <w:pStyle w:val="Normal"/>
              <w:widowControl/>
              <w:suppressAutoHyphens w:val="false"/>
              <w:spacing w:before="0" w:after="160"/>
              <w:jc w:val="both"/>
              <w:rPr>
                <w:rFonts w:eastAsia="Times New Roman"/>
                <w:sz w:val="24"/>
                <w:szCs w:val="24"/>
              </w:rPr>
            </w:pPr>
            <w:r>
              <w:rPr>
                <w:rFonts w:eastAsia="Times New Roman"/>
                <w:kern w:val="0"/>
                <w:sz w:val="24"/>
                <w:szCs w:val="24"/>
                <w:lang w:val="ru-RU" w:eastAsia="ru-RU" w:bidi="ar-SA"/>
              </w:rPr>
              <w:t>Оператор мотивирует своё желание тем, что улучшит покрытие сотовой связью, в первую очередь, для жителей МКД</w:t>
            </w:r>
          </w:p>
        </w:tc>
      </w:tr>
      <w:tr>
        <w:trPr/>
        <w:tc>
          <w:tcPr>
            <w:tcW w:w="756" w:type="dxa"/>
            <w:tcBorders/>
          </w:tcPr>
          <w:p>
            <w:pPr>
              <w:pStyle w:val="Normal"/>
              <w:widowControl/>
              <w:numPr>
                <w:ilvl w:val="0"/>
                <w:numId w:val="4"/>
              </w:numPr>
              <w:suppressAutoHyphens w:val="false"/>
              <w:spacing w:lineRule="auto" w:line="240" w:before="0" w:after="0"/>
              <w:contextualSpacing/>
              <w:jc w:val="center"/>
              <w:rPr>
                <w:rFonts w:eastAsia="Calibri"/>
                <w:sz w:val="24"/>
                <w:szCs w:val="24"/>
              </w:rPr>
            </w:pPr>
            <w:r>
              <w:rPr>
                <w:rFonts w:eastAsia="Calibri"/>
                <w:sz w:val="24"/>
                <w:szCs w:val="24"/>
              </w:rPr>
            </w:r>
          </w:p>
        </w:tc>
        <w:tc>
          <w:tcPr>
            <w:tcW w:w="4055" w:type="dxa"/>
            <w:tcBorders/>
          </w:tcPr>
          <w:p>
            <w:pPr>
              <w:pStyle w:val="Normal"/>
              <w:widowControl/>
              <w:shd w:val="clear" w:color="auto" w:fill="FFFFFF"/>
              <w:suppressAutoHyphens w:val="false"/>
              <w:spacing w:before="0" w:after="160"/>
              <w:jc w:val="left"/>
              <w:rPr>
                <w:rFonts w:eastAsia="Times New Roman"/>
                <w:sz w:val="24"/>
                <w:szCs w:val="24"/>
              </w:rPr>
            </w:pPr>
            <w:r>
              <w:rPr>
                <w:rFonts w:eastAsia="Arial"/>
                <w:color w:val="1A1A1A"/>
                <w:kern w:val="0"/>
                <w:sz w:val="24"/>
                <w:szCs w:val="24"/>
                <w:shd w:fill="FFFFFF" w:val="clear"/>
                <w:lang w:val="ru-RU" w:eastAsia="zh-CN" w:bidi="ar-SA"/>
              </w:rPr>
              <w:t xml:space="preserve">Об изменении размера платы за содержание жилого помещения, текущий ремонт и услуги по управлению </w:t>
            </w:r>
            <w:r>
              <w:rPr>
                <w:rFonts w:eastAsia="Arial"/>
                <w:color w:val="1A1A1A"/>
                <w:kern w:val="0"/>
                <w:sz w:val="24"/>
                <w:szCs w:val="24"/>
                <w:shd w:fill="FFFFFF" w:val="clear"/>
                <w:lang w:val="en-US" w:eastAsia="zh-CN" w:bidi="ar-SA"/>
              </w:rPr>
              <w:t>МКД</w:t>
            </w:r>
          </w:p>
        </w:tc>
        <w:tc>
          <w:tcPr>
            <w:tcW w:w="4760" w:type="dxa"/>
            <w:tcBorders/>
          </w:tcPr>
          <w:p>
            <w:pPr>
              <w:pStyle w:val="Normal"/>
              <w:widowControl/>
              <w:suppressAutoHyphens w:val="false"/>
              <w:spacing w:before="0" w:after="160"/>
              <w:jc w:val="both"/>
              <w:rPr>
                <w:rFonts w:eastAsia="Times New Roman"/>
                <w:sz w:val="24"/>
                <w:szCs w:val="24"/>
              </w:rPr>
            </w:pPr>
            <w:r>
              <w:rPr>
                <w:rFonts w:eastAsia="Times New Roman"/>
                <w:kern w:val="0"/>
                <w:sz w:val="24"/>
                <w:szCs w:val="24"/>
                <w:lang w:val="ru-RU" w:eastAsia="ru-RU" w:bidi="ar-SA"/>
              </w:rPr>
              <w:t>Инициативные жители хотят снизить оплату, мотивируя это тем, что часть работ по текущему ремонту не всегда выполняется</w:t>
            </w:r>
          </w:p>
        </w:tc>
      </w:tr>
      <w:tr>
        <w:trPr/>
        <w:tc>
          <w:tcPr>
            <w:tcW w:w="756" w:type="dxa"/>
            <w:tcBorders/>
          </w:tcPr>
          <w:p>
            <w:pPr>
              <w:pStyle w:val="Normal"/>
              <w:widowControl/>
              <w:numPr>
                <w:ilvl w:val="0"/>
                <w:numId w:val="4"/>
              </w:numPr>
              <w:suppressAutoHyphens w:val="false"/>
              <w:spacing w:lineRule="auto" w:line="240" w:before="0" w:after="0"/>
              <w:contextualSpacing/>
              <w:jc w:val="center"/>
              <w:rPr>
                <w:rFonts w:eastAsia="Calibri"/>
                <w:sz w:val="24"/>
                <w:szCs w:val="24"/>
              </w:rPr>
            </w:pPr>
            <w:r>
              <w:rPr>
                <w:rFonts w:eastAsia="Calibri"/>
                <w:sz w:val="24"/>
                <w:szCs w:val="24"/>
              </w:rPr>
            </w:r>
          </w:p>
        </w:tc>
        <w:tc>
          <w:tcPr>
            <w:tcW w:w="4055" w:type="dxa"/>
            <w:tcBorders/>
          </w:tcPr>
          <w:p>
            <w:pPr>
              <w:pStyle w:val="Normal"/>
              <w:widowControl/>
              <w:suppressAutoHyphens w:val="false"/>
              <w:spacing w:before="0" w:after="160"/>
              <w:jc w:val="both"/>
              <w:rPr>
                <w:rFonts w:eastAsia="Times New Roman"/>
                <w:sz w:val="24"/>
                <w:szCs w:val="24"/>
              </w:rPr>
            </w:pPr>
            <w:r>
              <w:rPr>
                <w:rFonts w:eastAsia="Times New Roman"/>
                <w:kern w:val="0"/>
                <w:sz w:val="24"/>
                <w:szCs w:val="24"/>
                <w:lang w:val="ru-RU" w:eastAsia="ru-RU" w:bidi="ar-SA"/>
              </w:rPr>
              <w:t>Об установке электронных запирающих замков на местах сбора твёрдых коммунальных отходов МКД.</w:t>
            </w:r>
          </w:p>
        </w:tc>
        <w:tc>
          <w:tcPr>
            <w:tcW w:w="4760" w:type="dxa"/>
            <w:tcBorders/>
          </w:tcPr>
          <w:p>
            <w:pPr>
              <w:pStyle w:val="Normal"/>
              <w:widowControl/>
              <w:suppressAutoHyphens w:val="false"/>
              <w:spacing w:before="0" w:after="160"/>
              <w:jc w:val="both"/>
              <w:rPr>
                <w:rFonts w:eastAsia="Times New Roman"/>
                <w:sz w:val="24"/>
                <w:szCs w:val="24"/>
              </w:rPr>
            </w:pPr>
            <w:r>
              <w:rPr>
                <w:rFonts w:eastAsia="Times New Roman"/>
                <w:kern w:val="0"/>
                <w:sz w:val="24"/>
                <w:szCs w:val="24"/>
                <w:lang w:val="ru-RU" w:eastAsia="ru-RU" w:bidi="ar-SA"/>
              </w:rPr>
              <w:t>Земельный участок оформлен в общедомовую собственность. Контейнерная площадка размещена в границах земельного участка, который входит в состав общего имущества На придомовой территории расположена трансформаторная подстанция.</w:t>
            </w:r>
          </w:p>
        </w:tc>
      </w:tr>
      <w:tr>
        <w:trPr/>
        <w:tc>
          <w:tcPr>
            <w:tcW w:w="756" w:type="dxa"/>
            <w:tcBorders/>
          </w:tcPr>
          <w:p>
            <w:pPr>
              <w:pStyle w:val="Normal"/>
              <w:widowControl/>
              <w:numPr>
                <w:ilvl w:val="0"/>
                <w:numId w:val="4"/>
              </w:numPr>
              <w:suppressAutoHyphens w:val="false"/>
              <w:spacing w:lineRule="auto" w:line="240" w:before="0" w:after="0"/>
              <w:contextualSpacing/>
              <w:jc w:val="center"/>
              <w:rPr>
                <w:rFonts w:eastAsia="Calibri"/>
                <w:sz w:val="24"/>
                <w:szCs w:val="24"/>
              </w:rPr>
            </w:pPr>
            <w:r>
              <w:rPr>
                <w:rFonts w:eastAsia="Calibri"/>
                <w:sz w:val="24"/>
                <w:szCs w:val="24"/>
              </w:rPr>
            </w:r>
          </w:p>
        </w:tc>
        <w:tc>
          <w:tcPr>
            <w:tcW w:w="4055" w:type="dxa"/>
            <w:tcBorders/>
          </w:tcPr>
          <w:p>
            <w:pPr>
              <w:pStyle w:val="Normal"/>
              <w:widowControl/>
              <w:suppressAutoHyphens w:val="false"/>
              <w:spacing w:before="0" w:after="160"/>
              <w:jc w:val="both"/>
              <w:rPr>
                <w:rFonts w:eastAsia="Times New Roman"/>
                <w:sz w:val="24"/>
                <w:szCs w:val="24"/>
              </w:rPr>
            </w:pPr>
            <w:r>
              <w:rPr>
                <w:rFonts w:eastAsia="Times New Roman"/>
                <w:kern w:val="0"/>
                <w:sz w:val="24"/>
                <w:szCs w:val="24"/>
                <w:lang w:val="ru-RU" w:eastAsia="ru-RU" w:bidi="ar-SA"/>
              </w:rPr>
              <w:t>О реконструкции кровли МКД с надстройкой мансарды за счёт средств инвесторов</w:t>
            </w:r>
          </w:p>
        </w:tc>
        <w:tc>
          <w:tcPr>
            <w:tcW w:w="4760" w:type="dxa"/>
            <w:tcBorders/>
          </w:tcPr>
          <w:p>
            <w:pPr>
              <w:pStyle w:val="Normal"/>
              <w:widowControl/>
              <w:suppressAutoHyphens w:val="false"/>
              <w:spacing w:before="0" w:after="160"/>
              <w:jc w:val="both"/>
              <w:rPr>
                <w:rFonts w:eastAsia="Times New Roman"/>
                <w:sz w:val="24"/>
                <w:szCs w:val="24"/>
              </w:rPr>
            </w:pPr>
            <w:r>
              <w:rPr>
                <w:rFonts w:eastAsia="Times New Roman"/>
                <w:kern w:val="0"/>
                <w:sz w:val="24"/>
                <w:szCs w:val="24"/>
                <w:lang w:val="ru-RU" w:eastAsia="ru-RU" w:bidi="ar-SA"/>
              </w:rPr>
              <w:t>Внутридомовые инженерные сети ГВС и ХВС с нижней разводкой.</w:t>
            </w:r>
          </w:p>
          <w:p>
            <w:pPr>
              <w:pStyle w:val="Normal"/>
              <w:widowControl/>
              <w:suppressAutoHyphens w:val="false"/>
              <w:spacing w:before="0" w:after="160"/>
              <w:jc w:val="both"/>
              <w:rPr>
                <w:rFonts w:eastAsia="Times New Roman"/>
                <w:sz w:val="24"/>
                <w:szCs w:val="24"/>
              </w:rPr>
            </w:pPr>
            <w:r>
              <w:rPr>
                <w:rFonts w:eastAsia="Times New Roman"/>
                <w:kern w:val="0"/>
                <w:sz w:val="24"/>
                <w:szCs w:val="24"/>
                <w:lang w:val="ru-RU" w:eastAsia="ru-RU" w:bidi="ar-SA"/>
              </w:rPr>
              <w:t>В качестве «благодарности» за разрешение построить мансарду, инвесторы предлагают заменить все окна в МКД на трехкамерные пластиковые и сделать косметический ремонт подъездов.</w:t>
            </w:r>
          </w:p>
        </w:tc>
      </w:tr>
      <w:tr>
        <w:trPr/>
        <w:tc>
          <w:tcPr>
            <w:tcW w:w="756" w:type="dxa"/>
            <w:tcBorders/>
          </w:tcPr>
          <w:p>
            <w:pPr>
              <w:pStyle w:val="Normal"/>
              <w:widowControl/>
              <w:numPr>
                <w:ilvl w:val="0"/>
                <w:numId w:val="4"/>
              </w:numPr>
              <w:suppressAutoHyphens w:val="false"/>
              <w:spacing w:lineRule="auto" w:line="240" w:before="0" w:after="0"/>
              <w:contextualSpacing/>
              <w:jc w:val="center"/>
              <w:rPr>
                <w:rFonts w:eastAsia="Calibri"/>
                <w:sz w:val="24"/>
                <w:szCs w:val="24"/>
              </w:rPr>
            </w:pPr>
            <w:r>
              <w:rPr>
                <w:rFonts w:eastAsia="Calibri"/>
                <w:sz w:val="24"/>
                <w:szCs w:val="24"/>
              </w:rPr>
            </w:r>
          </w:p>
        </w:tc>
        <w:tc>
          <w:tcPr>
            <w:tcW w:w="4055" w:type="dxa"/>
            <w:tcBorders/>
          </w:tcPr>
          <w:p>
            <w:pPr>
              <w:pStyle w:val="Normal"/>
              <w:widowControl/>
              <w:suppressAutoHyphens w:val="false"/>
              <w:spacing w:before="0" w:after="160"/>
              <w:jc w:val="both"/>
              <w:rPr>
                <w:rFonts w:eastAsia="Times New Roman"/>
                <w:sz w:val="24"/>
                <w:szCs w:val="24"/>
              </w:rPr>
            </w:pPr>
            <w:r>
              <w:rPr>
                <w:rFonts w:eastAsia="Times New Roman"/>
                <w:kern w:val="0"/>
                <w:sz w:val="24"/>
                <w:szCs w:val="24"/>
                <w:lang w:val="ru-RU" w:eastAsia="ru-RU" w:bidi="ar-SA"/>
              </w:rPr>
              <w:t>О проведение энергоэффективного капитального ремонта за счёт средств размещённых на специальном счёте МКД и финансовой поддержки из бюджетов (фондов)</w:t>
            </w:r>
          </w:p>
        </w:tc>
        <w:tc>
          <w:tcPr>
            <w:tcW w:w="4760" w:type="dxa"/>
            <w:tcBorders/>
          </w:tcPr>
          <w:p>
            <w:pPr>
              <w:pStyle w:val="Normal"/>
              <w:widowControl/>
              <w:suppressAutoHyphens w:val="false"/>
              <w:spacing w:before="0" w:after="160"/>
              <w:jc w:val="both"/>
              <w:rPr>
                <w:rFonts w:eastAsia="Times New Roman"/>
                <w:sz w:val="24"/>
                <w:szCs w:val="24"/>
              </w:rPr>
            </w:pPr>
            <w:r>
              <w:rPr>
                <w:rFonts w:eastAsia="Times New Roman"/>
                <w:kern w:val="0"/>
                <w:sz w:val="24"/>
                <w:szCs w:val="24"/>
                <w:lang w:val="ru-RU" w:eastAsia="ru-RU" w:bidi="ar-SA"/>
              </w:rPr>
              <w:t>Системы холодного и горячего водоснабжения, отопления с нижней разводкой. Система горячего водоснабжения с непосредственным водоразбором из теплосети. Для утепления наружных стен применена минеральная вата.</w:t>
            </w:r>
          </w:p>
        </w:tc>
      </w:tr>
      <w:tr>
        <w:trPr/>
        <w:tc>
          <w:tcPr>
            <w:tcW w:w="756" w:type="dxa"/>
            <w:tcBorders/>
          </w:tcPr>
          <w:p>
            <w:pPr>
              <w:pStyle w:val="Normal"/>
              <w:widowControl/>
              <w:numPr>
                <w:ilvl w:val="0"/>
                <w:numId w:val="4"/>
              </w:numPr>
              <w:suppressAutoHyphens w:val="false"/>
              <w:spacing w:lineRule="auto" w:line="240" w:before="0" w:after="0"/>
              <w:contextualSpacing/>
              <w:jc w:val="center"/>
              <w:rPr>
                <w:rFonts w:eastAsia="Calibri"/>
                <w:sz w:val="24"/>
                <w:szCs w:val="24"/>
              </w:rPr>
            </w:pPr>
            <w:r>
              <w:rPr>
                <w:rFonts w:eastAsia="Calibri"/>
                <w:sz w:val="24"/>
                <w:szCs w:val="24"/>
              </w:rPr>
            </w:r>
          </w:p>
        </w:tc>
        <w:tc>
          <w:tcPr>
            <w:tcW w:w="4055" w:type="dxa"/>
            <w:tcBorders/>
          </w:tcPr>
          <w:p>
            <w:pPr>
              <w:pStyle w:val="Normal"/>
              <w:widowControl/>
              <w:suppressAutoHyphens w:val="false"/>
              <w:spacing w:before="0" w:after="160"/>
              <w:jc w:val="both"/>
              <w:rPr>
                <w:rFonts w:eastAsia="Times New Roman"/>
                <w:sz w:val="24"/>
                <w:szCs w:val="24"/>
              </w:rPr>
            </w:pPr>
            <w:r>
              <w:rPr>
                <w:rFonts w:eastAsia="Times New Roman"/>
                <w:kern w:val="0"/>
                <w:sz w:val="24"/>
                <w:szCs w:val="24"/>
                <w:lang w:val="ru-RU" w:eastAsia="ru-RU" w:bidi="ar-SA"/>
              </w:rPr>
              <w:t>Об обустройстве во дворе площадки с твёрдым покрытием для гостевой парковки автомобилей</w:t>
            </w:r>
          </w:p>
        </w:tc>
        <w:tc>
          <w:tcPr>
            <w:tcW w:w="4760" w:type="dxa"/>
            <w:tcBorders/>
          </w:tcPr>
          <w:p>
            <w:pPr>
              <w:pStyle w:val="Normal"/>
              <w:widowControl/>
              <w:suppressAutoHyphens w:val="false"/>
              <w:spacing w:before="0" w:after="160"/>
              <w:jc w:val="both"/>
              <w:rPr>
                <w:rFonts w:eastAsia="Times New Roman"/>
                <w:sz w:val="24"/>
                <w:szCs w:val="24"/>
              </w:rPr>
            </w:pPr>
            <w:r>
              <w:rPr>
                <w:rFonts w:eastAsia="Times New Roman"/>
                <w:kern w:val="0"/>
                <w:sz w:val="24"/>
                <w:szCs w:val="24"/>
                <w:lang w:val="ru-RU" w:eastAsia="ru-RU" w:bidi="ar-SA"/>
              </w:rPr>
              <w:t>Границы придомовой территории зарегистрированы в Роскадастре</w:t>
            </w:r>
          </w:p>
        </w:tc>
      </w:tr>
      <w:tr>
        <w:trPr/>
        <w:tc>
          <w:tcPr>
            <w:tcW w:w="756" w:type="dxa"/>
            <w:tcBorders/>
          </w:tcPr>
          <w:p>
            <w:pPr>
              <w:pStyle w:val="Normal"/>
              <w:widowControl/>
              <w:numPr>
                <w:ilvl w:val="0"/>
                <w:numId w:val="4"/>
              </w:numPr>
              <w:suppressAutoHyphens w:val="false"/>
              <w:spacing w:lineRule="auto" w:line="240" w:before="0" w:after="0"/>
              <w:contextualSpacing/>
              <w:jc w:val="center"/>
              <w:rPr>
                <w:rFonts w:eastAsia="Calibri"/>
                <w:sz w:val="24"/>
                <w:szCs w:val="24"/>
              </w:rPr>
            </w:pPr>
            <w:r>
              <w:rPr>
                <w:rFonts w:eastAsia="Calibri"/>
                <w:sz w:val="24"/>
                <w:szCs w:val="24"/>
              </w:rPr>
            </w:r>
          </w:p>
        </w:tc>
        <w:tc>
          <w:tcPr>
            <w:tcW w:w="4055" w:type="dxa"/>
            <w:tcBorders/>
          </w:tcPr>
          <w:p>
            <w:pPr>
              <w:pStyle w:val="Normal"/>
              <w:widowControl/>
              <w:suppressAutoHyphens w:val="false"/>
              <w:spacing w:before="0" w:after="160"/>
              <w:jc w:val="both"/>
              <w:rPr>
                <w:rFonts w:eastAsia="Times New Roman"/>
                <w:sz w:val="24"/>
                <w:szCs w:val="24"/>
              </w:rPr>
            </w:pPr>
            <w:r>
              <w:rPr>
                <w:rFonts w:eastAsia="Times New Roman"/>
                <w:kern w:val="0"/>
                <w:sz w:val="24"/>
                <w:szCs w:val="24"/>
                <w:lang w:val="ru-RU" w:eastAsia="ru-RU" w:bidi="ar-SA"/>
              </w:rPr>
              <w:t>О разрешении устанавливать собственникам помещений камеры видеонаблюдения на лестничных площадках МКД</w:t>
            </w:r>
          </w:p>
        </w:tc>
        <w:tc>
          <w:tcPr>
            <w:tcW w:w="4760" w:type="dxa"/>
            <w:tcBorders/>
          </w:tcPr>
          <w:p>
            <w:pPr>
              <w:pStyle w:val="Normal"/>
              <w:widowControl/>
              <w:suppressAutoHyphens w:val="false"/>
              <w:spacing w:before="0" w:after="160"/>
              <w:jc w:val="both"/>
              <w:rPr>
                <w:rFonts w:eastAsia="Times New Roman"/>
                <w:sz w:val="24"/>
                <w:szCs w:val="24"/>
              </w:rPr>
            </w:pPr>
            <w:r>
              <w:rPr>
                <w:rFonts w:eastAsia="Times New Roman"/>
                <w:kern w:val="0"/>
                <w:sz w:val="24"/>
                <w:szCs w:val="24"/>
                <w:lang w:val="ru-RU" w:eastAsia="ru-RU" w:bidi="ar-SA"/>
              </w:rPr>
              <w:t>У некоторых жителей в последнее время были похищены велосипед и детская коляска, оставленные в подъезде</w:t>
            </w:r>
          </w:p>
        </w:tc>
      </w:tr>
      <w:tr>
        <w:trPr/>
        <w:tc>
          <w:tcPr>
            <w:tcW w:w="756" w:type="dxa"/>
            <w:tcBorders/>
          </w:tcPr>
          <w:p>
            <w:pPr>
              <w:pStyle w:val="Normal"/>
              <w:widowControl/>
              <w:numPr>
                <w:ilvl w:val="0"/>
                <w:numId w:val="4"/>
              </w:numPr>
              <w:suppressAutoHyphens w:val="false"/>
              <w:spacing w:lineRule="auto" w:line="240" w:before="0" w:after="0"/>
              <w:contextualSpacing/>
              <w:jc w:val="center"/>
              <w:rPr>
                <w:rFonts w:eastAsia="Calibri"/>
                <w:sz w:val="24"/>
                <w:szCs w:val="24"/>
              </w:rPr>
            </w:pPr>
            <w:r>
              <w:rPr>
                <w:rFonts w:eastAsia="Calibri"/>
                <w:sz w:val="24"/>
                <w:szCs w:val="24"/>
              </w:rPr>
            </w:r>
          </w:p>
        </w:tc>
        <w:tc>
          <w:tcPr>
            <w:tcW w:w="4055" w:type="dxa"/>
            <w:tcBorders/>
          </w:tcPr>
          <w:p>
            <w:pPr>
              <w:pStyle w:val="Normal"/>
              <w:widowControl/>
              <w:suppressAutoHyphens w:val="false"/>
              <w:spacing w:before="0" w:after="160"/>
              <w:jc w:val="both"/>
              <w:rPr>
                <w:rFonts w:eastAsia="Times New Roman"/>
                <w:sz w:val="24"/>
                <w:szCs w:val="24"/>
              </w:rPr>
            </w:pPr>
            <w:r>
              <w:rPr>
                <w:rFonts w:eastAsia="Times New Roman"/>
                <w:kern w:val="0"/>
                <w:sz w:val="24"/>
                <w:szCs w:val="24"/>
                <w:lang w:val="ru-RU" w:eastAsia="ru-RU" w:bidi="ar-SA"/>
              </w:rPr>
              <w:t>О разрешении собственникам устанавливать кондиционеры на фасадах МКД</w:t>
            </w:r>
          </w:p>
        </w:tc>
        <w:tc>
          <w:tcPr>
            <w:tcW w:w="4760" w:type="dxa"/>
            <w:tcBorders/>
          </w:tcPr>
          <w:p>
            <w:pPr>
              <w:pStyle w:val="Normal"/>
              <w:widowControl/>
              <w:suppressAutoHyphens w:val="false"/>
              <w:spacing w:before="0" w:after="160"/>
              <w:jc w:val="both"/>
              <w:rPr>
                <w:rFonts w:eastAsia="Times New Roman"/>
                <w:sz w:val="24"/>
                <w:szCs w:val="24"/>
              </w:rPr>
            </w:pPr>
            <w:r>
              <w:rPr>
                <w:rFonts w:eastAsia="Times New Roman"/>
                <w:kern w:val="0"/>
                <w:sz w:val="24"/>
                <w:szCs w:val="24"/>
                <w:lang w:val="ru-RU" w:eastAsia="ru-RU" w:bidi="ar-SA"/>
              </w:rPr>
              <w:t>У некоторых жителей возникла потребность более комфортного проживания в собственных квартирах</w:t>
            </w:r>
          </w:p>
        </w:tc>
      </w:tr>
      <w:tr>
        <w:trPr/>
        <w:tc>
          <w:tcPr>
            <w:tcW w:w="756" w:type="dxa"/>
            <w:tcBorders/>
          </w:tcPr>
          <w:p>
            <w:pPr>
              <w:pStyle w:val="Normal"/>
              <w:widowControl/>
              <w:numPr>
                <w:ilvl w:val="0"/>
                <w:numId w:val="4"/>
              </w:numPr>
              <w:suppressAutoHyphens w:val="false"/>
              <w:spacing w:lineRule="auto" w:line="240" w:before="0" w:after="0"/>
              <w:contextualSpacing/>
              <w:jc w:val="center"/>
              <w:rPr>
                <w:rFonts w:eastAsia="Calibri"/>
                <w:sz w:val="24"/>
                <w:szCs w:val="24"/>
              </w:rPr>
            </w:pPr>
            <w:r>
              <w:rPr>
                <w:rFonts w:eastAsia="Calibri"/>
                <w:sz w:val="24"/>
                <w:szCs w:val="24"/>
              </w:rPr>
            </w:r>
          </w:p>
        </w:tc>
        <w:tc>
          <w:tcPr>
            <w:tcW w:w="4055" w:type="dxa"/>
            <w:tcBorders/>
          </w:tcPr>
          <w:p>
            <w:pPr>
              <w:pStyle w:val="Normal"/>
              <w:widowControl/>
              <w:suppressAutoHyphens w:val="false"/>
              <w:spacing w:before="0" w:after="160"/>
              <w:jc w:val="both"/>
              <w:rPr>
                <w:rFonts w:eastAsia="Times New Roman"/>
                <w:sz w:val="24"/>
                <w:szCs w:val="24"/>
              </w:rPr>
            </w:pPr>
            <w:r>
              <w:rPr>
                <w:rFonts w:eastAsia="Times New Roman"/>
                <w:kern w:val="0"/>
                <w:sz w:val="24"/>
                <w:szCs w:val="24"/>
                <w:lang w:val="ru-RU" w:eastAsia="ru-RU" w:bidi="ar-SA"/>
              </w:rPr>
              <w:t>Об установке шлагбаума на въезде на придомовую территорию</w:t>
            </w:r>
          </w:p>
        </w:tc>
        <w:tc>
          <w:tcPr>
            <w:tcW w:w="4760" w:type="dxa"/>
            <w:tcBorders/>
          </w:tcPr>
          <w:p>
            <w:pPr>
              <w:pStyle w:val="Normal"/>
              <w:widowControl/>
              <w:suppressAutoHyphens w:val="false"/>
              <w:spacing w:before="0" w:after="160"/>
              <w:jc w:val="both"/>
              <w:rPr>
                <w:rFonts w:eastAsia="Times New Roman"/>
                <w:sz w:val="24"/>
                <w:szCs w:val="24"/>
              </w:rPr>
            </w:pPr>
            <w:r>
              <w:rPr>
                <w:rFonts w:eastAsia="Times New Roman"/>
                <w:kern w:val="0"/>
                <w:sz w:val="24"/>
                <w:szCs w:val="24"/>
                <w:lang w:val="ru-RU" w:eastAsia="ru-RU" w:bidi="ar-SA"/>
              </w:rPr>
              <w:t>У жителей соседнего МКД имеется сервитут на проезд через придомовую территорию рассматриваемого дома</w:t>
            </w:r>
          </w:p>
        </w:tc>
      </w:tr>
      <w:tr>
        <w:trPr/>
        <w:tc>
          <w:tcPr>
            <w:tcW w:w="756" w:type="dxa"/>
            <w:tcBorders/>
          </w:tcPr>
          <w:p>
            <w:pPr>
              <w:pStyle w:val="Normal"/>
              <w:widowControl/>
              <w:numPr>
                <w:ilvl w:val="0"/>
                <w:numId w:val="4"/>
              </w:numPr>
              <w:suppressAutoHyphens w:val="false"/>
              <w:spacing w:lineRule="auto" w:line="240" w:before="0" w:after="0"/>
              <w:contextualSpacing/>
              <w:jc w:val="center"/>
              <w:rPr>
                <w:rFonts w:eastAsia="Calibri"/>
                <w:sz w:val="24"/>
                <w:szCs w:val="24"/>
              </w:rPr>
            </w:pPr>
            <w:r>
              <w:rPr>
                <w:rFonts w:eastAsia="Calibri"/>
                <w:sz w:val="24"/>
                <w:szCs w:val="24"/>
              </w:rPr>
            </w:r>
          </w:p>
        </w:tc>
        <w:tc>
          <w:tcPr>
            <w:tcW w:w="4055" w:type="dxa"/>
            <w:tcBorders/>
          </w:tcPr>
          <w:p>
            <w:pPr>
              <w:pStyle w:val="Normal"/>
              <w:widowControl/>
              <w:suppressAutoHyphens w:val="false"/>
              <w:spacing w:before="0" w:after="160"/>
              <w:jc w:val="both"/>
              <w:rPr>
                <w:rFonts w:eastAsia="Times New Roman"/>
                <w:sz w:val="24"/>
                <w:szCs w:val="24"/>
              </w:rPr>
            </w:pPr>
            <w:r>
              <w:rPr>
                <w:rFonts w:eastAsia="Times New Roman"/>
                <w:kern w:val="0"/>
                <w:sz w:val="24"/>
                <w:szCs w:val="24"/>
                <w:lang w:val="ru-RU" w:eastAsia="ru-RU" w:bidi="ar-SA"/>
              </w:rPr>
              <w:t>О выборе Совета дома</w:t>
            </w:r>
          </w:p>
        </w:tc>
        <w:tc>
          <w:tcPr>
            <w:tcW w:w="4760" w:type="dxa"/>
            <w:tcBorders/>
          </w:tcPr>
          <w:p>
            <w:pPr>
              <w:pStyle w:val="Normal"/>
              <w:widowControl/>
              <w:suppressAutoHyphens w:val="false"/>
              <w:spacing w:before="0" w:after="160"/>
              <w:jc w:val="both"/>
              <w:rPr>
                <w:rFonts w:eastAsia="Times New Roman"/>
                <w:sz w:val="24"/>
                <w:szCs w:val="24"/>
              </w:rPr>
            </w:pPr>
            <w:r>
              <w:rPr>
                <w:rFonts w:eastAsia="Times New Roman"/>
                <w:kern w:val="0"/>
                <w:sz w:val="24"/>
                <w:szCs w:val="24"/>
                <w:lang w:val="ru-RU" w:eastAsia="ru-RU" w:bidi="ar-SA"/>
              </w:rPr>
              <w:t>В связи с истечением срока полномочий, установленных ЖК РФ, выбирается новый Совет дома</w:t>
            </w:r>
          </w:p>
        </w:tc>
      </w:tr>
    </w:tbl>
    <w:p>
      <w:pPr>
        <w:pStyle w:val="Normal"/>
        <w:suppressAutoHyphens w:val="false"/>
        <w:jc w:val="center"/>
        <w:rPr>
          <w:rFonts w:eastAsia="sans-serif"/>
          <w:b/>
          <w:bCs/>
          <w:sz w:val="15"/>
          <w:szCs w:val="15"/>
          <w:shd w:fill="FFFFFF" w:val="clear"/>
        </w:rPr>
      </w:pPr>
      <w:r>
        <w:rPr>
          <w:rFonts w:eastAsia="sans-serif"/>
          <w:b/>
          <w:bCs/>
          <w:sz w:val="15"/>
          <w:szCs w:val="15"/>
          <w:shd w:fill="FFFFFF" w:val="clear"/>
        </w:rPr>
      </w:r>
    </w:p>
    <w:p>
      <w:pPr>
        <w:pStyle w:val="Normal"/>
        <w:suppressAutoHyphens w:val="false"/>
        <w:jc w:val="center"/>
        <w:rPr>
          <w:rFonts w:eastAsia="sans-serif"/>
          <w:b/>
          <w:bCs/>
          <w:sz w:val="28"/>
          <w:szCs w:val="28"/>
          <w:shd w:fill="FFFFFF" w:val="clear"/>
        </w:rPr>
      </w:pPr>
      <w:r>
        <w:rPr/>
      </w:r>
    </w:p>
    <w:p>
      <w:pPr>
        <w:pStyle w:val="Normal"/>
        <w:suppressAutoHyphens w:val="false"/>
        <w:jc w:val="center"/>
        <w:rPr>
          <w:rFonts w:eastAsia="sans-serif"/>
          <w:b/>
          <w:bCs/>
          <w:sz w:val="28"/>
          <w:szCs w:val="28"/>
          <w:shd w:fill="FFFFFF" w:val="clear"/>
        </w:rPr>
      </w:pPr>
      <w:r>
        <w:rPr/>
      </w:r>
    </w:p>
    <w:p>
      <w:pPr>
        <w:pStyle w:val="Normal"/>
        <w:suppressAutoHyphens w:val="false"/>
        <w:jc w:val="center"/>
        <w:rPr>
          <w:rFonts w:eastAsia="sans-serif"/>
          <w:b/>
          <w:bCs/>
          <w:sz w:val="28"/>
          <w:szCs w:val="28"/>
          <w:shd w:fill="FFFFFF" w:val="clear"/>
        </w:rPr>
      </w:pPr>
      <w:r>
        <w:rPr>
          <w:rFonts w:eastAsia="sans-serif"/>
          <w:b/>
          <w:bCs/>
          <w:sz w:val="28"/>
          <w:szCs w:val="28"/>
          <w:shd w:fill="FFFFFF" w:val="clear"/>
        </w:rPr>
        <w:t>Информация о МКД</w:t>
      </w:r>
    </w:p>
    <w:p>
      <w:pPr>
        <w:pStyle w:val="Normal"/>
        <w:suppressAutoHyphens w:val="false"/>
        <w:spacing w:lineRule="auto" w:line="240"/>
        <w:jc w:val="both"/>
        <w:rPr>
          <w:rFonts w:eastAsia="sans-serif"/>
          <w:sz w:val="28"/>
          <w:szCs w:val="28"/>
          <w:shd w:fill="FFFFFF" w:val="clear"/>
        </w:rPr>
      </w:pPr>
      <w:r>
        <w:rPr>
          <w:rFonts w:eastAsia="sans-serif"/>
          <w:b/>
          <w:bCs/>
          <w:sz w:val="28"/>
          <w:szCs w:val="28"/>
          <w:shd w:fill="FFFFFF" w:val="clear"/>
        </w:rPr>
        <w:t>Дом серии I-447</w:t>
      </w:r>
      <w:r>
        <w:rPr>
          <w:rFonts w:eastAsia="sans-serif"/>
          <w:sz w:val="28"/>
          <w:szCs w:val="28"/>
          <w:shd w:fill="FFFFFF" w:val="clear"/>
        </w:rPr>
        <w:t> построен в 1988 году. Пятиэтажный, двухподъездный. Количество квартир при вводе в эксплуатацию - 40.</w:t>
      </w:r>
    </w:p>
    <w:p>
      <w:pPr>
        <w:pStyle w:val="Normal"/>
        <w:shd w:val="clear" w:color="auto" w:fill="FFFFFF"/>
        <w:suppressAutoHyphens w:val="false"/>
        <w:spacing w:lineRule="auto" w:line="240" w:before="0" w:after="0"/>
        <w:jc w:val="both"/>
        <w:rPr>
          <w:rFonts w:eastAsia="sans-serif"/>
          <w:sz w:val="28"/>
          <w:szCs w:val="28"/>
          <w:shd w:fill="FFFFFF" w:val="clear"/>
          <w:lang w:eastAsia="zh-CN"/>
        </w:rPr>
      </w:pPr>
      <w:r>
        <w:rPr>
          <w:rFonts w:eastAsia="sans-serif"/>
          <w:b/>
          <w:bCs/>
          <w:sz w:val="28"/>
          <w:szCs w:val="28"/>
          <w:shd w:fill="FFFFFF" w:val="clear"/>
          <w:lang w:eastAsia="zh-CN"/>
        </w:rPr>
        <w:t>Конструктив</w:t>
      </w:r>
    </w:p>
    <w:p>
      <w:pPr>
        <w:pStyle w:val="Normal"/>
        <w:shd w:val="clear" w:color="auto" w:fill="FFFFFF"/>
        <w:suppressAutoHyphens w:val="false"/>
        <w:spacing w:lineRule="auto" w:line="240" w:before="0" w:after="0"/>
        <w:jc w:val="both"/>
        <w:rPr>
          <w:rFonts w:eastAsia="sans-serif"/>
          <w:sz w:val="28"/>
          <w:szCs w:val="28"/>
          <w:shd w:fill="FFFFFF" w:val="clear"/>
          <w:lang w:eastAsia="zh-CN"/>
        </w:rPr>
      </w:pPr>
      <w:r>
        <w:rPr>
          <w:rFonts w:eastAsia="sans-serif"/>
          <w:sz w:val="28"/>
          <w:szCs w:val="28"/>
          <w:shd w:fill="FFFFFF" w:val="clear"/>
          <w:lang w:eastAsia="zh-CN"/>
        </w:rPr>
        <w:t>Материал стен</w:t>
      </w:r>
      <w:r>
        <w:rPr>
          <w:rFonts w:eastAsia="sans-serif"/>
          <w:sz w:val="28"/>
          <w:szCs w:val="28"/>
          <w:shd w:fill="FFFFFF" w:val="clear"/>
          <w:lang w:val="en-US" w:eastAsia="zh-CN"/>
        </w:rPr>
        <w:t> </w:t>
      </w:r>
      <w:r>
        <w:rPr>
          <w:rFonts w:eastAsia="sans-serif"/>
          <w:sz w:val="28"/>
          <w:szCs w:val="28"/>
          <w:shd w:fill="FFFFFF" w:val="clear"/>
          <w:lang w:eastAsia="zh-CN"/>
        </w:rPr>
        <w:t xml:space="preserve">— белый силикатный кирпич. Без штукатурки. </w:t>
      </w:r>
    </w:p>
    <w:p>
      <w:pPr>
        <w:pStyle w:val="Normal"/>
        <w:shd w:val="clear" w:color="auto" w:fill="FFFFFF"/>
        <w:suppressAutoHyphens w:val="false"/>
        <w:spacing w:lineRule="auto" w:line="240" w:before="0" w:after="0"/>
        <w:jc w:val="both"/>
        <w:rPr>
          <w:rFonts w:eastAsia="sans-serif"/>
          <w:sz w:val="28"/>
          <w:szCs w:val="28"/>
          <w:shd w:fill="FFFFFF" w:val="clear"/>
          <w:lang w:eastAsia="zh-CN"/>
        </w:rPr>
      </w:pPr>
      <w:r>
        <w:rPr>
          <w:rFonts w:eastAsia="sans-serif"/>
          <w:sz w:val="28"/>
          <w:szCs w:val="28"/>
          <w:shd w:fill="FFFFFF" w:val="clear"/>
          <w:lang w:eastAsia="zh-CN"/>
        </w:rPr>
        <w:t>Толщина внешних стен — 64 см (2,5 кирпича). Несущие стены</w:t>
      </w:r>
      <w:r>
        <w:rPr>
          <w:rFonts w:eastAsia="sans-serif"/>
          <w:sz w:val="28"/>
          <w:szCs w:val="28"/>
          <w:shd w:fill="FFFFFF" w:val="clear"/>
          <w:lang w:val="en-US" w:eastAsia="zh-CN"/>
        </w:rPr>
        <w:t> </w:t>
      </w:r>
      <w:r>
        <w:rPr>
          <w:rFonts w:eastAsia="sans-serif"/>
          <w:sz w:val="28"/>
          <w:szCs w:val="28"/>
          <w:shd w:fill="FFFFFF" w:val="clear"/>
          <w:lang w:eastAsia="zh-CN"/>
        </w:rPr>
        <w:t>— продольные наружные и внутренняя центральная, поперечные межквартирные и стены лестничных клеток. Перегородки гипсобетонные, толщина</w:t>
      </w:r>
      <w:r>
        <w:rPr>
          <w:rFonts w:eastAsia="sans-serif"/>
          <w:sz w:val="28"/>
          <w:szCs w:val="28"/>
          <w:shd w:fill="FFFFFF" w:val="clear"/>
          <w:lang w:val="en-US" w:eastAsia="zh-CN"/>
        </w:rPr>
        <w:t> </w:t>
      </w:r>
      <w:r>
        <w:rPr>
          <w:rFonts w:eastAsia="sans-serif"/>
          <w:sz w:val="28"/>
          <w:szCs w:val="28"/>
          <w:shd w:fill="FFFFFF" w:val="clear"/>
          <w:lang w:eastAsia="zh-CN"/>
        </w:rPr>
        <w:t>— 80</w:t>
      </w:r>
      <w:r>
        <w:rPr>
          <w:rFonts w:eastAsia="sans-serif"/>
          <w:sz w:val="28"/>
          <w:szCs w:val="28"/>
          <w:shd w:fill="FFFFFF" w:val="clear"/>
          <w:lang w:val="en-US" w:eastAsia="zh-CN"/>
        </w:rPr>
        <w:t> </w:t>
      </w:r>
      <w:r>
        <w:rPr>
          <w:rFonts w:eastAsia="sans-serif"/>
          <w:sz w:val="28"/>
          <w:szCs w:val="28"/>
          <w:shd w:fill="FFFFFF" w:val="clear"/>
          <w:lang w:eastAsia="zh-CN"/>
        </w:rPr>
        <w:t xml:space="preserve">мм; </w:t>
      </w:r>
    </w:p>
    <w:p>
      <w:pPr>
        <w:pStyle w:val="Normal"/>
        <w:shd w:val="clear" w:color="auto" w:fill="FFFFFF"/>
        <w:suppressAutoHyphens w:val="false"/>
        <w:spacing w:lineRule="auto" w:line="240" w:before="0" w:after="0"/>
        <w:jc w:val="both"/>
        <w:rPr>
          <w:rFonts w:eastAsia="sans-serif"/>
          <w:sz w:val="28"/>
          <w:szCs w:val="28"/>
          <w:shd w:fill="FFFFFF" w:val="clear"/>
          <w:lang w:eastAsia="zh-CN"/>
        </w:rPr>
      </w:pPr>
      <w:r>
        <w:rPr>
          <w:rFonts w:eastAsia="sans-serif"/>
          <w:sz w:val="28"/>
          <w:szCs w:val="28"/>
          <w:shd w:fill="FFFFFF" w:val="clear"/>
          <w:lang w:eastAsia="zh-CN"/>
        </w:rPr>
        <w:t>Перекрытия</w:t>
      </w:r>
      <w:r>
        <w:rPr>
          <w:rFonts w:eastAsia="sans-serif"/>
          <w:sz w:val="28"/>
          <w:szCs w:val="28"/>
          <w:shd w:fill="FFFFFF" w:val="clear"/>
          <w:lang w:val="en-US" w:eastAsia="zh-CN"/>
        </w:rPr>
        <w:t> </w:t>
      </w:r>
      <w:r>
        <w:rPr>
          <w:rFonts w:eastAsia="sans-serif"/>
          <w:sz w:val="28"/>
          <w:szCs w:val="28"/>
          <w:shd w:fill="FFFFFF" w:val="clear"/>
          <w:lang w:eastAsia="zh-CN"/>
        </w:rPr>
        <w:t>— многопустотные ж/б плиты толщина — 220</w:t>
      </w:r>
      <w:r>
        <w:rPr>
          <w:rFonts w:eastAsia="sans-serif"/>
          <w:sz w:val="28"/>
          <w:szCs w:val="28"/>
          <w:shd w:fill="FFFFFF" w:val="clear"/>
          <w:lang w:val="en-US" w:eastAsia="zh-CN"/>
        </w:rPr>
        <w:t> </w:t>
      </w:r>
      <w:r>
        <w:rPr>
          <w:rFonts w:eastAsia="sans-serif"/>
          <w:sz w:val="28"/>
          <w:szCs w:val="28"/>
          <w:shd w:fill="FFFFFF" w:val="clear"/>
          <w:lang w:eastAsia="zh-CN"/>
        </w:rPr>
        <w:t xml:space="preserve">мм. </w:t>
      </w:r>
    </w:p>
    <w:p>
      <w:pPr>
        <w:pStyle w:val="Normal"/>
        <w:shd w:val="clear" w:color="auto" w:fill="FFFFFF"/>
        <w:suppressAutoHyphens w:val="false"/>
        <w:spacing w:lineRule="auto" w:line="240" w:before="0" w:after="0"/>
        <w:jc w:val="both"/>
        <w:rPr>
          <w:rFonts w:eastAsia="sans-serif"/>
          <w:sz w:val="28"/>
          <w:szCs w:val="28"/>
          <w:shd w:fill="FFFFFF" w:val="clear"/>
          <w:lang w:eastAsia="zh-CN"/>
        </w:rPr>
      </w:pPr>
      <w:r>
        <w:rPr>
          <w:rFonts w:eastAsia="sans-serif"/>
          <w:sz w:val="28"/>
          <w:szCs w:val="28"/>
          <w:shd w:fill="FFFFFF" w:val="clear"/>
          <w:lang w:eastAsia="zh-CN"/>
        </w:rPr>
        <w:t>Крыша четырёхскатная, покрыта кровельным железом. Водостоки</w:t>
      </w:r>
      <w:r>
        <w:rPr>
          <w:rFonts w:eastAsia="sans-serif"/>
          <w:sz w:val="28"/>
          <w:szCs w:val="28"/>
          <w:shd w:fill="FFFFFF" w:val="clear"/>
          <w:lang w:val="en-US" w:eastAsia="zh-CN"/>
        </w:rPr>
        <w:t> </w:t>
      </w:r>
      <w:r>
        <w:rPr>
          <w:rFonts w:eastAsia="sans-serif"/>
          <w:sz w:val="28"/>
          <w:szCs w:val="28"/>
          <w:shd w:fill="FFFFFF" w:val="clear"/>
          <w:lang w:eastAsia="zh-CN"/>
        </w:rPr>
        <w:t xml:space="preserve">— наружные водосточные трубы. </w:t>
      </w:r>
    </w:p>
    <w:p>
      <w:pPr>
        <w:pStyle w:val="Normal"/>
        <w:shd w:val="clear" w:color="auto" w:fill="FFFFFF"/>
        <w:suppressAutoHyphens w:val="false"/>
        <w:spacing w:lineRule="auto" w:line="240" w:before="0" w:after="0"/>
        <w:jc w:val="both"/>
        <w:rPr>
          <w:rFonts w:eastAsia="sans-serif"/>
          <w:sz w:val="28"/>
          <w:szCs w:val="28"/>
          <w:shd w:fill="FFFFFF" w:val="clear"/>
          <w:lang w:eastAsia="zh-CN"/>
        </w:rPr>
      </w:pPr>
      <w:r>
        <w:rPr>
          <w:rFonts w:eastAsia="sans-serif"/>
          <w:sz w:val="28"/>
          <w:szCs w:val="28"/>
          <w:shd w:fill="FFFFFF" w:val="clear"/>
          <w:lang w:eastAsia="zh-CN"/>
        </w:rPr>
        <w:t xml:space="preserve">Высота потолков в квартирах - 2,70 м. </w:t>
      </w:r>
    </w:p>
    <w:p>
      <w:pPr>
        <w:pStyle w:val="Normal"/>
        <w:shd w:val="clear" w:color="auto" w:fill="FFFFFF"/>
        <w:suppressAutoHyphens w:val="false"/>
        <w:spacing w:lineRule="auto" w:line="240" w:before="0" w:after="0"/>
        <w:jc w:val="both"/>
        <w:rPr>
          <w:rFonts w:eastAsia="sans-serif"/>
          <w:sz w:val="28"/>
          <w:szCs w:val="28"/>
          <w:lang w:eastAsia="zh-CN"/>
        </w:rPr>
      </w:pPr>
      <w:r>
        <w:rPr>
          <w:rFonts w:eastAsia="sans-serif"/>
          <w:sz w:val="28"/>
          <w:szCs w:val="28"/>
          <w:shd w:fill="FFFFFF" w:val="clear"/>
          <w:lang w:eastAsia="zh-CN"/>
        </w:rPr>
        <w:t>Балконы имеются на всех этажах, кроме первого.</w:t>
      </w:r>
    </w:p>
    <w:p>
      <w:pPr>
        <w:pStyle w:val="Normal"/>
        <w:numPr>
          <w:ilvl w:val="0"/>
          <w:numId w:val="0"/>
        </w:numPr>
        <w:shd w:val="clear" w:color="auto" w:fill="FFFFFF"/>
        <w:suppressAutoHyphens w:val="false"/>
        <w:spacing w:lineRule="auto" w:line="240" w:before="0" w:after="0"/>
        <w:ind w:hanging="0" w:left="0"/>
        <w:jc w:val="both"/>
        <w:outlineLvl w:val="2"/>
        <w:rPr>
          <w:rFonts w:eastAsia="sans-serif"/>
          <w:b/>
          <w:bCs/>
          <w:sz w:val="28"/>
          <w:szCs w:val="28"/>
        </w:rPr>
      </w:pPr>
      <w:r>
        <w:rPr>
          <w:rFonts w:eastAsia="sans-serif"/>
          <w:b/>
          <w:bCs/>
          <w:sz w:val="28"/>
          <w:szCs w:val="28"/>
          <w:shd w:fill="FFFFFF" w:val="clear"/>
        </w:rPr>
        <w:t>Коммуникации</w:t>
      </w:r>
    </w:p>
    <w:p>
      <w:pPr>
        <w:pStyle w:val="Normal"/>
        <w:shd w:val="clear" w:color="auto" w:fill="FFFFFF"/>
        <w:suppressAutoHyphens w:val="false"/>
        <w:spacing w:lineRule="auto" w:line="240" w:before="0" w:after="0"/>
        <w:jc w:val="both"/>
        <w:rPr>
          <w:rFonts w:eastAsia="sans-serif"/>
          <w:sz w:val="28"/>
          <w:szCs w:val="28"/>
          <w:shd w:fill="FFFFFF" w:val="clear"/>
          <w:lang w:eastAsia="zh-CN"/>
        </w:rPr>
      </w:pPr>
      <w:r>
        <w:rPr>
          <w:rFonts w:eastAsia="sans-serif"/>
          <w:sz w:val="28"/>
          <w:szCs w:val="28"/>
          <w:shd w:fill="FFFFFF" w:val="clear"/>
          <w:lang w:eastAsia="zh-CN"/>
        </w:rPr>
        <w:t>Отопление</w:t>
      </w:r>
      <w:r>
        <w:rPr>
          <w:rFonts w:eastAsia="sans-serif"/>
          <w:sz w:val="28"/>
          <w:szCs w:val="28"/>
          <w:shd w:fill="FFFFFF" w:val="clear"/>
          <w:lang w:val="en-US" w:eastAsia="zh-CN"/>
        </w:rPr>
        <w:t> </w:t>
      </w:r>
      <w:r>
        <w:rPr>
          <w:rFonts w:eastAsia="sans-serif"/>
          <w:sz w:val="28"/>
          <w:szCs w:val="28"/>
          <w:shd w:fill="FFFFFF" w:val="clear"/>
          <w:lang w:eastAsia="zh-CN"/>
        </w:rPr>
        <w:t>— центральное водяное</w:t>
      </w:r>
    </w:p>
    <w:p>
      <w:pPr>
        <w:pStyle w:val="Normal"/>
        <w:shd w:val="clear" w:color="auto" w:fill="FFFFFF"/>
        <w:suppressAutoHyphens w:val="false"/>
        <w:spacing w:lineRule="auto" w:line="240" w:before="0" w:after="0"/>
        <w:jc w:val="both"/>
        <w:rPr>
          <w:rFonts w:eastAsia="sans-serif"/>
          <w:sz w:val="28"/>
          <w:szCs w:val="28"/>
          <w:shd w:fill="FFFFFF" w:val="clear"/>
          <w:lang w:eastAsia="zh-CN"/>
        </w:rPr>
      </w:pPr>
      <w:r>
        <w:rPr>
          <w:rFonts w:eastAsia="sans-serif"/>
          <w:sz w:val="28"/>
          <w:szCs w:val="28"/>
          <w:shd w:fill="FFFFFF" w:val="clear"/>
          <w:lang w:eastAsia="zh-CN"/>
        </w:rPr>
        <w:t>Холодное водоснабжение</w:t>
      </w:r>
      <w:r>
        <w:rPr>
          <w:rFonts w:eastAsia="sans-serif"/>
          <w:sz w:val="28"/>
          <w:szCs w:val="28"/>
          <w:shd w:fill="FFFFFF" w:val="clear"/>
          <w:lang w:val="en-US" w:eastAsia="zh-CN"/>
        </w:rPr>
        <w:t> </w:t>
      </w:r>
      <w:r>
        <w:rPr>
          <w:rFonts w:eastAsia="sans-serif"/>
          <w:sz w:val="28"/>
          <w:szCs w:val="28"/>
          <w:shd w:fill="FFFFFF" w:val="clear"/>
          <w:lang w:eastAsia="zh-CN"/>
        </w:rPr>
        <w:t xml:space="preserve">— централизованное </w:t>
      </w:r>
    </w:p>
    <w:p>
      <w:pPr>
        <w:pStyle w:val="Normal"/>
        <w:shd w:val="clear" w:color="auto" w:fill="FFFFFF"/>
        <w:suppressAutoHyphens w:val="false"/>
        <w:spacing w:lineRule="auto" w:line="240" w:before="0" w:after="0"/>
        <w:jc w:val="both"/>
        <w:rPr>
          <w:rFonts w:eastAsia="sans-serif"/>
          <w:sz w:val="28"/>
          <w:szCs w:val="28"/>
          <w:shd w:fill="FFFFFF" w:val="clear"/>
          <w:lang w:eastAsia="zh-CN"/>
        </w:rPr>
      </w:pPr>
      <w:r>
        <w:rPr>
          <w:rFonts w:eastAsia="sans-serif"/>
          <w:sz w:val="28"/>
          <w:szCs w:val="28"/>
          <w:shd w:fill="FFFFFF" w:val="clear"/>
          <w:lang w:eastAsia="zh-CN"/>
        </w:rPr>
        <w:t>Горячее водоснабжение</w:t>
      </w:r>
      <w:r>
        <w:rPr>
          <w:rFonts w:eastAsia="sans-serif"/>
          <w:sz w:val="28"/>
          <w:szCs w:val="28"/>
          <w:shd w:fill="FFFFFF" w:val="clear"/>
          <w:lang w:val="en-US" w:eastAsia="zh-CN"/>
        </w:rPr>
        <w:t> </w:t>
      </w:r>
      <w:r>
        <w:rPr>
          <w:rFonts w:eastAsia="sans-serif"/>
          <w:sz w:val="28"/>
          <w:szCs w:val="28"/>
          <w:shd w:fill="FFFFFF" w:val="clear"/>
          <w:lang w:eastAsia="zh-CN"/>
        </w:rPr>
        <w:t xml:space="preserve">—централизованное </w:t>
      </w:r>
    </w:p>
    <w:p>
      <w:pPr>
        <w:pStyle w:val="Normal"/>
        <w:shd w:val="clear" w:color="auto" w:fill="FFFFFF"/>
        <w:suppressAutoHyphens w:val="false"/>
        <w:spacing w:lineRule="auto" w:line="240" w:before="0" w:after="0"/>
        <w:jc w:val="both"/>
        <w:rPr>
          <w:rFonts w:eastAsia="sans-serif"/>
          <w:sz w:val="28"/>
          <w:szCs w:val="28"/>
          <w:shd w:fill="FFFFFF" w:val="clear"/>
          <w:lang w:eastAsia="zh-CN"/>
        </w:rPr>
      </w:pPr>
      <w:r>
        <w:rPr>
          <w:rFonts w:eastAsia="sans-serif"/>
          <w:sz w:val="28"/>
          <w:szCs w:val="28"/>
          <w:shd w:fill="FFFFFF" w:val="clear"/>
          <w:lang w:eastAsia="zh-CN"/>
        </w:rPr>
        <w:t>Канализация</w:t>
      </w:r>
      <w:r>
        <w:rPr>
          <w:rFonts w:eastAsia="sans-serif"/>
          <w:sz w:val="28"/>
          <w:szCs w:val="28"/>
          <w:shd w:fill="FFFFFF" w:val="clear"/>
          <w:lang w:val="en-US" w:eastAsia="zh-CN"/>
        </w:rPr>
        <w:t> </w:t>
      </w:r>
      <w:r>
        <w:rPr>
          <w:rFonts w:eastAsia="sans-serif"/>
          <w:sz w:val="28"/>
          <w:szCs w:val="28"/>
          <w:shd w:fill="FFFFFF" w:val="clear"/>
          <w:lang w:eastAsia="zh-CN"/>
        </w:rPr>
        <w:t xml:space="preserve">— централизованная. </w:t>
      </w:r>
    </w:p>
    <w:p>
      <w:pPr>
        <w:pStyle w:val="Normal"/>
        <w:shd w:val="clear" w:color="auto" w:fill="FFFFFF"/>
        <w:suppressAutoHyphens w:val="false"/>
        <w:spacing w:lineRule="auto" w:line="240" w:before="0" w:after="0"/>
        <w:jc w:val="both"/>
        <w:rPr>
          <w:rFonts w:eastAsia="sans-serif"/>
          <w:sz w:val="28"/>
          <w:szCs w:val="28"/>
          <w:shd w:fill="FFFFFF" w:val="clear"/>
          <w:lang w:eastAsia="zh-CN"/>
        </w:rPr>
      </w:pPr>
      <w:r>
        <w:rPr>
          <w:rFonts w:eastAsia="sans-serif"/>
          <w:sz w:val="28"/>
          <w:szCs w:val="28"/>
          <w:shd w:fill="FFFFFF" w:val="clear"/>
          <w:lang w:eastAsia="zh-CN"/>
        </w:rPr>
        <w:t>Вентиляция</w:t>
      </w:r>
      <w:r>
        <w:rPr>
          <w:rFonts w:eastAsia="sans-serif"/>
          <w:sz w:val="28"/>
          <w:szCs w:val="28"/>
          <w:shd w:fill="FFFFFF" w:val="clear"/>
          <w:lang w:val="en-US" w:eastAsia="zh-CN"/>
        </w:rPr>
        <w:t> </w:t>
      </w:r>
      <w:r>
        <w:rPr>
          <w:rFonts w:eastAsia="sans-serif"/>
          <w:sz w:val="28"/>
          <w:szCs w:val="28"/>
          <w:shd w:fill="FFFFFF" w:val="clear"/>
          <w:lang w:eastAsia="zh-CN"/>
        </w:rPr>
        <w:t xml:space="preserve">— естественная на кухне и в санузле. </w:t>
      </w:r>
    </w:p>
    <w:p>
      <w:pPr>
        <w:pStyle w:val="Normal"/>
        <w:shd w:val="clear" w:color="auto" w:fill="FFFFFF"/>
        <w:suppressAutoHyphens w:val="false"/>
        <w:spacing w:lineRule="auto" w:line="240" w:before="0" w:after="0"/>
        <w:jc w:val="both"/>
        <w:rPr>
          <w:rFonts w:eastAsia="sans-serif"/>
          <w:sz w:val="28"/>
          <w:szCs w:val="28"/>
          <w:shd w:fill="FFFFFF" w:val="clear"/>
          <w:lang w:eastAsia="zh-CN"/>
        </w:rPr>
      </w:pPr>
      <w:r>
        <w:rPr>
          <w:rFonts w:eastAsia="sans-serif"/>
          <w:sz w:val="28"/>
          <w:szCs w:val="28"/>
          <w:shd w:fill="FFFFFF" w:val="clear"/>
          <w:lang w:eastAsia="zh-CN"/>
        </w:rPr>
        <w:t>Квартиры оснащены ванной и</w:t>
      </w:r>
      <w:r>
        <w:rPr>
          <w:rFonts w:eastAsia="sans-serif"/>
          <w:sz w:val="28"/>
          <w:szCs w:val="28"/>
          <w:shd w:fill="FFFFFF" w:val="clear"/>
          <w:lang w:val="en-US" w:eastAsia="zh-CN"/>
        </w:rPr>
        <w:t> </w:t>
      </w:r>
      <w:r>
        <w:rPr>
          <w:rFonts w:eastAsia="sans-serif"/>
          <w:sz w:val="28"/>
          <w:szCs w:val="28"/>
          <w:shd w:fill="FFFFFF" w:val="clear"/>
          <w:lang w:eastAsia="zh-CN"/>
        </w:rPr>
        <w:t xml:space="preserve">газовой кухонной плитой. </w:t>
      </w:r>
    </w:p>
    <w:p>
      <w:pPr>
        <w:pStyle w:val="Normal"/>
        <w:shd w:val="clear" w:color="auto" w:fill="FFFFFF"/>
        <w:suppressAutoHyphens w:val="false"/>
        <w:spacing w:lineRule="auto" w:line="240" w:before="0" w:after="0"/>
        <w:jc w:val="both"/>
        <w:rPr>
          <w:rFonts w:eastAsia="sans-serif"/>
          <w:sz w:val="28"/>
          <w:szCs w:val="28"/>
          <w:shd w:fill="FFFFFF" w:val="clear"/>
          <w:lang w:eastAsia="zh-CN"/>
        </w:rPr>
      </w:pPr>
      <w:r>
        <w:rPr>
          <w:rFonts w:eastAsia="sans-serif"/>
          <w:sz w:val="28"/>
          <w:szCs w:val="28"/>
          <w:shd w:fill="FFFFFF" w:val="clear"/>
          <w:lang w:eastAsia="zh-CN"/>
        </w:rPr>
        <w:t>Лифт и мусоропровод отсутствуют.</w:t>
      </w:r>
    </w:p>
    <w:p>
      <w:pPr>
        <w:pStyle w:val="Normal"/>
        <w:suppressAutoHyphens w:val="false"/>
        <w:spacing w:lineRule="auto" w:line="240" w:before="0" w:after="0"/>
        <w:jc w:val="center"/>
        <w:rPr>
          <w:b/>
          <w:bCs/>
          <w:sz w:val="28"/>
          <w:szCs w:val="28"/>
        </w:rPr>
      </w:pPr>
      <w:r>
        <w:rPr>
          <w:b/>
          <w:bCs/>
          <w:sz w:val="28"/>
          <w:szCs w:val="28"/>
        </w:rPr>
        <w:t>СХЕМА НУМЕРАЦИИ И ПЛОЩАДИ ПОМЕЩЕНИЙ</w:t>
      </w:r>
    </w:p>
    <w:p>
      <w:pPr>
        <w:pStyle w:val="Normal"/>
        <w:suppressAutoHyphens w:val="false"/>
        <w:spacing w:lineRule="auto" w:line="240" w:before="0" w:after="0"/>
        <w:jc w:val="center"/>
        <w:rPr>
          <w:sz w:val="28"/>
          <w:szCs w:val="28"/>
        </w:rPr>
      </w:pPr>
      <w:r>
        <w:rPr>
          <w:sz w:val="28"/>
          <w:szCs w:val="28"/>
        </w:rPr>
        <w:t>(кв - квартира, н/п - нежилое помещение)</w:t>
      </w:r>
    </w:p>
    <w:tbl>
      <w:tblPr>
        <w:tblStyle w:val="ae"/>
        <w:tblW w:w="852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46"/>
        <w:gridCol w:w="947"/>
        <w:gridCol w:w="947"/>
        <w:gridCol w:w="947"/>
        <w:gridCol w:w="946"/>
        <w:gridCol w:w="1"/>
        <w:gridCol w:w="946"/>
        <w:gridCol w:w="948"/>
        <w:gridCol w:w="948"/>
        <w:gridCol w:w="945"/>
      </w:tblGrid>
      <w:tr>
        <w:trPr/>
        <w:tc>
          <w:tcPr>
            <w:tcW w:w="3787" w:type="dxa"/>
            <w:gridSpan w:val="4"/>
            <w:tcBorders/>
          </w:tcPr>
          <w:p>
            <w:pPr>
              <w:pStyle w:val="Normal"/>
              <w:widowControl w:val="false"/>
              <w:suppressAutoHyphens w:val="false"/>
              <w:spacing w:before="0" w:after="160"/>
              <w:jc w:val="center"/>
              <w:rPr>
                <w:rFonts w:eastAsia="Times New Roman"/>
                <w:b/>
                <w:bCs/>
              </w:rPr>
            </w:pPr>
            <w:r>
              <w:rPr>
                <w:rFonts w:eastAsia="Times New Roman"/>
                <w:b/>
                <w:bCs/>
                <w:kern w:val="0"/>
                <w:sz w:val="20"/>
                <w:szCs w:val="20"/>
                <w:lang w:val="ru-RU" w:eastAsia="ru-RU" w:bidi="ar-SA"/>
              </w:rPr>
              <w:t>Подъезд №1</w:t>
            </w:r>
          </w:p>
        </w:tc>
        <w:tc>
          <w:tcPr>
            <w:tcW w:w="946" w:type="dxa"/>
            <w:vMerge w:val="restart"/>
            <w:tcBorders/>
          </w:tcPr>
          <w:p>
            <w:pPr>
              <w:pStyle w:val="Normal"/>
              <w:widowControl w:val="false"/>
              <w:suppressAutoHyphens w:val="false"/>
              <w:spacing w:before="0" w:after="160"/>
              <w:jc w:val="center"/>
              <w:rPr>
                <w:rFonts w:eastAsia="Times New Roman"/>
                <w:b/>
                <w:bCs/>
              </w:rPr>
            </w:pPr>
            <w:r>
              <w:rPr>
                <w:rFonts w:eastAsia="Times New Roman"/>
                <w:b/>
                <w:bCs/>
              </w:rPr>
            </w:r>
          </w:p>
          <w:p>
            <w:pPr>
              <w:pStyle w:val="Normal"/>
              <w:widowControl w:val="false"/>
              <w:suppressAutoHyphens w:val="false"/>
              <w:spacing w:before="0" w:after="160"/>
              <w:jc w:val="center"/>
              <w:rPr>
                <w:rFonts w:eastAsia="Times New Roman"/>
                <w:b/>
                <w:bCs/>
              </w:rPr>
            </w:pPr>
            <w:r>
              <w:rPr>
                <w:rFonts w:eastAsia="Times New Roman"/>
                <w:b/>
                <w:bCs/>
                <w:kern w:val="0"/>
                <w:sz w:val="20"/>
                <w:szCs w:val="20"/>
                <w:lang w:val="ru-RU" w:eastAsia="ru-RU" w:bidi="ar-SA"/>
              </w:rPr>
              <w:t>этаж</w:t>
            </w:r>
          </w:p>
        </w:tc>
        <w:tc>
          <w:tcPr>
            <w:tcW w:w="3788" w:type="dxa"/>
            <w:gridSpan w:val="5"/>
            <w:tcBorders/>
          </w:tcPr>
          <w:p>
            <w:pPr>
              <w:pStyle w:val="Normal"/>
              <w:widowControl w:val="false"/>
              <w:suppressAutoHyphens w:val="false"/>
              <w:spacing w:before="0" w:after="160"/>
              <w:jc w:val="center"/>
              <w:rPr>
                <w:rFonts w:eastAsia="Times New Roman"/>
                <w:b/>
                <w:bCs/>
              </w:rPr>
            </w:pPr>
            <w:r>
              <w:rPr>
                <w:rFonts w:eastAsia="Times New Roman"/>
                <w:b/>
                <w:bCs/>
                <w:kern w:val="0"/>
                <w:sz w:val="20"/>
                <w:szCs w:val="20"/>
                <w:lang w:val="ru-RU" w:eastAsia="ru-RU" w:bidi="ar-SA"/>
              </w:rPr>
              <w:t>Подъезд №2</w:t>
            </w:r>
          </w:p>
        </w:tc>
      </w:tr>
      <w:tr>
        <w:trPr/>
        <w:tc>
          <w:tcPr>
            <w:tcW w:w="3787" w:type="dxa"/>
            <w:gridSpan w:val="4"/>
            <w:tcBorders/>
          </w:tcPr>
          <w:p>
            <w:pPr>
              <w:pStyle w:val="Normal"/>
              <w:widowControl w:val="false"/>
              <w:suppressAutoHyphens w:val="false"/>
              <w:spacing w:before="0" w:after="160"/>
              <w:jc w:val="center"/>
              <w:rPr>
                <w:rFonts w:eastAsia="Times New Roman"/>
                <w:i/>
                <w:i/>
                <w:iCs/>
              </w:rPr>
            </w:pPr>
            <w:r>
              <w:rPr>
                <w:rFonts w:eastAsia="Times New Roman"/>
                <w:i/>
                <w:iCs/>
                <w:kern w:val="0"/>
                <w:sz w:val="20"/>
                <w:szCs w:val="20"/>
                <w:lang w:val="ru-RU" w:eastAsia="ru-RU" w:bidi="ar-SA"/>
              </w:rPr>
              <w:t>Площадь помещений по стояку</w:t>
            </w:r>
          </w:p>
        </w:tc>
        <w:tc>
          <w:tcPr>
            <w:tcW w:w="946" w:type="dxa"/>
            <w:vMerge w:val="continue"/>
            <w:tcBorders/>
          </w:tcPr>
          <w:p>
            <w:pPr>
              <w:pStyle w:val="Normal"/>
              <w:widowControl w:val="false"/>
              <w:suppressAutoHyphens w:val="false"/>
              <w:spacing w:before="0" w:after="160"/>
              <w:jc w:val="center"/>
              <w:rPr>
                <w:rFonts w:eastAsia="Times New Roman"/>
                <w:b/>
                <w:bCs/>
                <w:i/>
                <w:i/>
                <w:iCs/>
                <w:lang w:val="en-US"/>
              </w:rPr>
            </w:pPr>
            <w:r>
              <w:rPr>
                <w:rFonts w:eastAsia="Times New Roman"/>
                <w:b/>
                <w:bCs/>
                <w:i/>
                <w:iCs/>
                <w:lang w:val="en-US"/>
              </w:rPr>
            </w:r>
          </w:p>
        </w:tc>
        <w:tc>
          <w:tcPr>
            <w:tcW w:w="3788" w:type="dxa"/>
            <w:gridSpan w:val="5"/>
            <w:tcBorders/>
          </w:tcPr>
          <w:p>
            <w:pPr>
              <w:pStyle w:val="Normal"/>
              <w:widowControl w:val="false"/>
              <w:suppressAutoHyphens w:val="false"/>
              <w:spacing w:before="0" w:after="160"/>
              <w:jc w:val="center"/>
              <w:rPr>
                <w:rFonts w:eastAsia="Times New Roman"/>
                <w:i/>
                <w:i/>
                <w:iCs/>
              </w:rPr>
            </w:pPr>
            <w:r>
              <w:rPr>
                <w:rFonts w:eastAsia="Times New Roman"/>
                <w:i/>
                <w:iCs/>
                <w:kern w:val="0"/>
                <w:sz w:val="20"/>
                <w:szCs w:val="20"/>
                <w:lang w:val="ru-RU" w:eastAsia="ru-RU" w:bidi="ar-SA"/>
              </w:rPr>
              <w:t>Площадь помещений по стояку</w:t>
            </w:r>
          </w:p>
        </w:tc>
      </w:tr>
      <w:tr>
        <w:trPr>
          <w:trHeight w:val="345" w:hRule="atLeast"/>
        </w:trPr>
        <w:tc>
          <w:tcPr>
            <w:tcW w:w="946" w:type="dxa"/>
            <w:tcBorders/>
          </w:tcPr>
          <w:p>
            <w:pPr>
              <w:pStyle w:val="Normal"/>
              <w:widowControl w:val="false"/>
              <w:suppressAutoHyphens w:val="false"/>
              <w:spacing w:before="0" w:after="160"/>
              <w:jc w:val="both"/>
              <w:rPr>
                <w:rFonts w:eastAsia="Times New Roman"/>
                <w:i/>
                <w:i/>
                <w:iCs/>
              </w:rPr>
            </w:pPr>
            <w:r>
              <w:rPr>
                <w:rFonts w:eastAsia="Times New Roman"/>
                <w:i/>
                <w:iCs/>
                <w:kern w:val="0"/>
                <w:sz w:val="20"/>
                <w:szCs w:val="20"/>
                <w:lang w:val="ru-RU" w:eastAsia="ru-RU" w:bidi="ar-SA"/>
              </w:rPr>
              <w:t xml:space="preserve">29,6 </w:t>
            </w:r>
            <w:r>
              <w:rPr>
                <w:rFonts w:ascii="Segoe UI Symbol" w:hAnsi="Segoe UI Symbol" w:cs="Segoe UI Symbol" w:eastAsia="Times New Roman"/>
                <w:i/>
                <w:iCs/>
                <w:kern w:val="0"/>
                <w:sz w:val="20"/>
                <w:szCs w:val="20"/>
                <w:lang w:val="ru-RU" w:eastAsia="ru-RU" w:bidi="ar-SA"/>
              </w:rPr>
              <w:t>㎡</w:t>
            </w:r>
          </w:p>
        </w:tc>
        <w:tc>
          <w:tcPr>
            <w:tcW w:w="947" w:type="dxa"/>
            <w:tcBorders/>
          </w:tcPr>
          <w:p>
            <w:pPr>
              <w:pStyle w:val="Normal"/>
              <w:widowControl w:val="false"/>
              <w:suppressAutoHyphens w:val="false"/>
              <w:spacing w:before="0" w:after="160"/>
              <w:jc w:val="both"/>
              <w:rPr>
                <w:rFonts w:eastAsia="Times New Roman"/>
                <w:i/>
                <w:i/>
                <w:iCs/>
              </w:rPr>
            </w:pPr>
            <w:r>
              <w:rPr>
                <w:rFonts w:eastAsia="Times New Roman"/>
                <w:i/>
                <w:iCs/>
                <w:kern w:val="0"/>
                <w:sz w:val="20"/>
                <w:szCs w:val="20"/>
                <w:lang w:val="ru-RU" w:eastAsia="ru-RU" w:bidi="ar-SA"/>
              </w:rPr>
              <w:t>41,6</w:t>
            </w:r>
            <w:r>
              <w:rPr>
                <w:rFonts w:ascii="Segoe UI Symbol" w:hAnsi="Segoe UI Symbol" w:cs="Segoe UI Symbol" w:eastAsia="Times New Roman"/>
                <w:i/>
                <w:iCs/>
                <w:kern w:val="0"/>
                <w:sz w:val="20"/>
                <w:szCs w:val="20"/>
                <w:lang w:val="ru-RU" w:eastAsia="ru-RU" w:bidi="ar-SA"/>
              </w:rPr>
              <w:t>㎡</w:t>
            </w:r>
          </w:p>
        </w:tc>
        <w:tc>
          <w:tcPr>
            <w:tcW w:w="947" w:type="dxa"/>
            <w:tcBorders/>
          </w:tcPr>
          <w:p>
            <w:pPr>
              <w:pStyle w:val="Normal"/>
              <w:widowControl w:val="false"/>
              <w:suppressAutoHyphens w:val="false"/>
              <w:spacing w:before="0" w:after="160"/>
              <w:jc w:val="both"/>
              <w:rPr>
                <w:rFonts w:eastAsia="Times New Roman"/>
                <w:i/>
                <w:i/>
                <w:iCs/>
              </w:rPr>
            </w:pPr>
            <w:r>
              <w:rPr>
                <w:rFonts w:eastAsia="Times New Roman"/>
                <w:i/>
                <w:iCs/>
                <w:kern w:val="0"/>
                <w:sz w:val="20"/>
                <w:szCs w:val="20"/>
                <w:lang w:val="ru-RU" w:eastAsia="ru-RU" w:bidi="ar-SA"/>
              </w:rPr>
              <w:t xml:space="preserve"> </w:t>
            </w:r>
            <w:r>
              <w:rPr>
                <w:rFonts w:eastAsia="Times New Roman"/>
                <w:i/>
                <w:iCs/>
                <w:kern w:val="0"/>
                <w:sz w:val="20"/>
                <w:szCs w:val="20"/>
                <w:lang w:val="ru-RU" w:eastAsia="ru-RU" w:bidi="ar-SA"/>
              </w:rPr>
              <w:t>44,0</w:t>
            </w:r>
            <w:r>
              <w:rPr>
                <w:rFonts w:ascii="Segoe UI Symbol" w:hAnsi="Segoe UI Symbol" w:cs="Segoe UI Symbol" w:eastAsia="Times New Roman"/>
                <w:i/>
                <w:iCs/>
                <w:kern w:val="0"/>
                <w:sz w:val="20"/>
                <w:szCs w:val="20"/>
                <w:lang w:val="ru-RU" w:eastAsia="ru-RU" w:bidi="ar-SA"/>
              </w:rPr>
              <w:t>㎡</w:t>
            </w:r>
          </w:p>
        </w:tc>
        <w:tc>
          <w:tcPr>
            <w:tcW w:w="947" w:type="dxa"/>
            <w:tcBorders/>
          </w:tcPr>
          <w:p>
            <w:pPr>
              <w:pStyle w:val="Normal"/>
              <w:widowControl w:val="false"/>
              <w:suppressAutoHyphens w:val="false"/>
              <w:spacing w:before="0" w:after="160"/>
              <w:jc w:val="both"/>
              <w:rPr>
                <w:rFonts w:eastAsia="Times New Roman"/>
                <w:i/>
                <w:i/>
                <w:iCs/>
              </w:rPr>
            </w:pPr>
            <w:r>
              <w:rPr>
                <w:rFonts w:eastAsia="Times New Roman"/>
                <w:i/>
                <w:iCs/>
                <w:kern w:val="0"/>
                <w:sz w:val="20"/>
                <w:szCs w:val="20"/>
                <w:lang w:val="ru-RU" w:eastAsia="ru-RU" w:bidi="ar-SA"/>
              </w:rPr>
              <w:t>28,1</w:t>
            </w:r>
            <w:r>
              <w:rPr>
                <w:rFonts w:ascii="Segoe UI Symbol" w:hAnsi="Segoe UI Symbol" w:cs="Segoe UI Symbol" w:eastAsia="Times New Roman"/>
                <w:i/>
                <w:iCs/>
                <w:kern w:val="0"/>
                <w:sz w:val="20"/>
                <w:szCs w:val="20"/>
                <w:lang w:val="ru-RU" w:eastAsia="ru-RU" w:bidi="ar-SA"/>
              </w:rPr>
              <w:t>㎡</w:t>
            </w:r>
          </w:p>
        </w:tc>
        <w:tc>
          <w:tcPr>
            <w:tcW w:w="947" w:type="dxa"/>
            <w:gridSpan w:val="2"/>
            <w:vMerge w:val="continue"/>
            <w:tcBorders/>
          </w:tcPr>
          <w:p>
            <w:pPr>
              <w:pStyle w:val="Normal"/>
              <w:widowControl w:val="false"/>
              <w:suppressAutoHyphens w:val="false"/>
              <w:spacing w:before="0" w:after="160"/>
              <w:jc w:val="center"/>
              <w:rPr>
                <w:rFonts w:eastAsia="Times New Roman"/>
                <w:b/>
                <w:bCs/>
                <w:i/>
                <w:i/>
                <w:iCs/>
                <w:lang w:val="en-US"/>
              </w:rPr>
            </w:pPr>
            <w:r>
              <w:rPr>
                <w:rFonts w:eastAsia="Times New Roman"/>
                <w:b/>
                <w:bCs/>
                <w:i/>
                <w:iCs/>
                <w:lang w:val="en-US"/>
              </w:rPr>
            </w:r>
          </w:p>
        </w:tc>
        <w:tc>
          <w:tcPr>
            <w:tcW w:w="946" w:type="dxa"/>
            <w:tcBorders/>
          </w:tcPr>
          <w:p>
            <w:pPr>
              <w:pStyle w:val="Normal"/>
              <w:widowControl w:val="false"/>
              <w:suppressAutoHyphens w:val="false"/>
              <w:spacing w:before="0" w:after="160"/>
              <w:jc w:val="both"/>
              <w:rPr>
                <w:rFonts w:eastAsia="Times New Roman"/>
                <w:i/>
                <w:i/>
                <w:iCs/>
              </w:rPr>
            </w:pPr>
            <w:r>
              <w:rPr>
                <w:rFonts w:eastAsia="Times New Roman"/>
                <w:i/>
                <w:iCs/>
                <w:kern w:val="0"/>
                <w:sz w:val="20"/>
                <w:szCs w:val="20"/>
                <w:lang w:val="ru-RU" w:eastAsia="ru-RU" w:bidi="ar-SA"/>
              </w:rPr>
              <w:t>28,2</w:t>
            </w:r>
            <w:r>
              <w:rPr>
                <w:rFonts w:ascii="Segoe UI Symbol" w:hAnsi="Segoe UI Symbol" w:cs="Segoe UI Symbol" w:eastAsia="Times New Roman"/>
                <w:i/>
                <w:iCs/>
                <w:kern w:val="0"/>
                <w:sz w:val="20"/>
                <w:szCs w:val="20"/>
                <w:lang w:val="ru-RU" w:eastAsia="ru-RU" w:bidi="ar-SA"/>
              </w:rPr>
              <w:t>㎡</w:t>
            </w:r>
          </w:p>
        </w:tc>
        <w:tc>
          <w:tcPr>
            <w:tcW w:w="948" w:type="dxa"/>
            <w:tcBorders/>
          </w:tcPr>
          <w:p>
            <w:pPr>
              <w:pStyle w:val="Normal"/>
              <w:widowControl w:val="false"/>
              <w:suppressAutoHyphens w:val="false"/>
              <w:spacing w:before="0" w:after="160"/>
              <w:jc w:val="both"/>
              <w:rPr>
                <w:rFonts w:eastAsia="Times New Roman"/>
                <w:i/>
                <w:i/>
                <w:iCs/>
              </w:rPr>
            </w:pPr>
            <w:r>
              <w:rPr>
                <w:rFonts w:eastAsia="Times New Roman"/>
                <w:i/>
                <w:iCs/>
                <w:kern w:val="0"/>
                <w:sz w:val="20"/>
                <w:szCs w:val="20"/>
                <w:lang w:val="ru-RU" w:eastAsia="ru-RU" w:bidi="ar-SA"/>
              </w:rPr>
              <w:t>44,3</w:t>
            </w:r>
            <w:r>
              <w:rPr>
                <w:rFonts w:ascii="Segoe UI Symbol" w:hAnsi="Segoe UI Symbol" w:cs="Segoe UI Symbol" w:eastAsia="Times New Roman"/>
                <w:i/>
                <w:iCs/>
                <w:kern w:val="0"/>
                <w:sz w:val="20"/>
                <w:szCs w:val="20"/>
                <w:lang w:val="ru-RU" w:eastAsia="ru-RU" w:bidi="ar-SA"/>
              </w:rPr>
              <w:t>㎡</w:t>
            </w:r>
          </w:p>
        </w:tc>
        <w:tc>
          <w:tcPr>
            <w:tcW w:w="948" w:type="dxa"/>
            <w:tcBorders/>
          </w:tcPr>
          <w:p>
            <w:pPr>
              <w:pStyle w:val="Normal"/>
              <w:widowControl w:val="false"/>
              <w:suppressAutoHyphens w:val="false"/>
              <w:spacing w:before="0" w:after="160"/>
              <w:jc w:val="both"/>
              <w:rPr>
                <w:rFonts w:eastAsia="Times New Roman"/>
                <w:i/>
                <w:i/>
                <w:iCs/>
              </w:rPr>
            </w:pPr>
            <w:r>
              <w:rPr>
                <w:rFonts w:eastAsia="Times New Roman"/>
                <w:i/>
                <w:iCs/>
                <w:kern w:val="0"/>
                <w:sz w:val="20"/>
                <w:szCs w:val="20"/>
                <w:lang w:val="ru-RU" w:eastAsia="ru-RU" w:bidi="ar-SA"/>
              </w:rPr>
              <w:t>42,8</w:t>
            </w:r>
            <w:r>
              <w:rPr>
                <w:rFonts w:ascii="Segoe UI Symbol" w:hAnsi="Segoe UI Symbol" w:cs="Segoe UI Symbol" w:eastAsia="Times New Roman"/>
                <w:i/>
                <w:iCs/>
                <w:kern w:val="0"/>
                <w:sz w:val="20"/>
                <w:szCs w:val="20"/>
                <w:lang w:val="ru-RU" w:eastAsia="ru-RU" w:bidi="ar-SA"/>
              </w:rPr>
              <w:t>㎡</w:t>
            </w:r>
          </w:p>
        </w:tc>
        <w:tc>
          <w:tcPr>
            <w:tcW w:w="945" w:type="dxa"/>
            <w:tcBorders/>
          </w:tcPr>
          <w:p>
            <w:pPr>
              <w:pStyle w:val="Normal"/>
              <w:widowControl w:val="false"/>
              <w:suppressAutoHyphens w:val="false"/>
              <w:spacing w:before="0" w:after="160"/>
              <w:jc w:val="both"/>
              <w:rPr>
                <w:rFonts w:eastAsia="Times New Roman"/>
                <w:i/>
                <w:i/>
                <w:iCs/>
              </w:rPr>
            </w:pPr>
            <w:r>
              <w:rPr>
                <w:rFonts w:eastAsia="Times New Roman"/>
                <w:i/>
                <w:iCs/>
                <w:kern w:val="0"/>
                <w:sz w:val="20"/>
                <w:szCs w:val="20"/>
                <w:lang w:val="ru-RU" w:eastAsia="ru-RU" w:bidi="ar-SA"/>
              </w:rPr>
              <w:t>30,5</w:t>
            </w:r>
            <w:r>
              <w:rPr>
                <w:rFonts w:ascii="Segoe UI Symbol" w:hAnsi="Segoe UI Symbol" w:cs="Segoe UI Symbol" w:eastAsia="Times New Roman"/>
                <w:i/>
                <w:iCs/>
                <w:kern w:val="0"/>
                <w:sz w:val="20"/>
                <w:szCs w:val="20"/>
                <w:lang w:val="ru-RU" w:eastAsia="ru-RU" w:bidi="ar-SA"/>
              </w:rPr>
              <w:t>㎡</w:t>
            </w:r>
          </w:p>
        </w:tc>
      </w:tr>
      <w:tr>
        <w:trPr/>
        <w:tc>
          <w:tcPr>
            <w:tcW w:w="946"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17</w:t>
            </w:r>
          </w:p>
        </w:tc>
        <w:tc>
          <w:tcPr>
            <w:tcW w:w="947"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18</w:t>
            </w:r>
          </w:p>
        </w:tc>
        <w:tc>
          <w:tcPr>
            <w:tcW w:w="947"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19</w:t>
            </w:r>
          </w:p>
        </w:tc>
        <w:tc>
          <w:tcPr>
            <w:tcW w:w="947"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20</w:t>
            </w:r>
          </w:p>
        </w:tc>
        <w:tc>
          <w:tcPr>
            <w:tcW w:w="947" w:type="dxa"/>
            <w:gridSpan w:val="2"/>
            <w:tcBorders/>
          </w:tcPr>
          <w:p>
            <w:pPr>
              <w:pStyle w:val="Normal"/>
              <w:widowControl w:val="false"/>
              <w:suppressAutoHyphens w:val="false"/>
              <w:spacing w:before="0" w:after="160"/>
              <w:jc w:val="center"/>
              <w:rPr>
                <w:rFonts w:eastAsia="Times New Roman"/>
                <w:b/>
                <w:bCs/>
                <w:lang w:val="en-US"/>
              </w:rPr>
            </w:pPr>
            <w:r>
              <w:rPr>
                <w:rFonts w:eastAsia="Times New Roman"/>
                <w:b/>
                <w:bCs/>
                <w:kern w:val="0"/>
                <w:sz w:val="20"/>
                <w:szCs w:val="20"/>
                <w:lang w:val="en-US" w:eastAsia="ru-RU" w:bidi="ar-SA"/>
              </w:rPr>
              <w:t>V</w:t>
            </w:r>
          </w:p>
        </w:tc>
        <w:tc>
          <w:tcPr>
            <w:tcW w:w="946"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37</w:t>
            </w:r>
          </w:p>
        </w:tc>
        <w:tc>
          <w:tcPr>
            <w:tcW w:w="948"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38</w:t>
            </w:r>
          </w:p>
        </w:tc>
        <w:tc>
          <w:tcPr>
            <w:tcW w:w="948"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39</w:t>
            </w:r>
          </w:p>
        </w:tc>
        <w:tc>
          <w:tcPr>
            <w:tcW w:w="945"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40</w:t>
            </w:r>
          </w:p>
        </w:tc>
      </w:tr>
      <w:tr>
        <w:trPr/>
        <w:tc>
          <w:tcPr>
            <w:tcW w:w="946"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13</w:t>
            </w:r>
          </w:p>
        </w:tc>
        <w:tc>
          <w:tcPr>
            <w:tcW w:w="947"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14</w:t>
            </w:r>
          </w:p>
        </w:tc>
        <w:tc>
          <w:tcPr>
            <w:tcW w:w="947"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15</w:t>
            </w:r>
          </w:p>
        </w:tc>
        <w:tc>
          <w:tcPr>
            <w:tcW w:w="947"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16</w:t>
            </w:r>
          </w:p>
        </w:tc>
        <w:tc>
          <w:tcPr>
            <w:tcW w:w="947" w:type="dxa"/>
            <w:gridSpan w:val="2"/>
            <w:tcBorders/>
          </w:tcPr>
          <w:p>
            <w:pPr>
              <w:pStyle w:val="Normal"/>
              <w:widowControl w:val="false"/>
              <w:suppressAutoHyphens w:val="false"/>
              <w:spacing w:before="0" w:after="160"/>
              <w:jc w:val="center"/>
              <w:rPr>
                <w:rFonts w:eastAsia="Times New Roman"/>
                <w:b/>
                <w:bCs/>
                <w:lang w:val="en-US"/>
              </w:rPr>
            </w:pPr>
            <w:r>
              <w:rPr>
                <w:rFonts w:eastAsia="Times New Roman"/>
                <w:b/>
                <w:bCs/>
                <w:kern w:val="0"/>
                <w:sz w:val="20"/>
                <w:szCs w:val="20"/>
                <w:lang w:val="en-US" w:eastAsia="ru-RU" w:bidi="ar-SA"/>
              </w:rPr>
              <w:t>IV</w:t>
            </w:r>
          </w:p>
        </w:tc>
        <w:tc>
          <w:tcPr>
            <w:tcW w:w="946"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33</w:t>
            </w:r>
          </w:p>
        </w:tc>
        <w:tc>
          <w:tcPr>
            <w:tcW w:w="948"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34</w:t>
            </w:r>
          </w:p>
        </w:tc>
        <w:tc>
          <w:tcPr>
            <w:tcW w:w="948"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35</w:t>
            </w:r>
          </w:p>
        </w:tc>
        <w:tc>
          <w:tcPr>
            <w:tcW w:w="945"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36</w:t>
            </w:r>
          </w:p>
        </w:tc>
      </w:tr>
      <w:tr>
        <w:trPr/>
        <w:tc>
          <w:tcPr>
            <w:tcW w:w="946"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9</w:t>
            </w:r>
          </w:p>
        </w:tc>
        <w:tc>
          <w:tcPr>
            <w:tcW w:w="947"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10</w:t>
            </w:r>
          </w:p>
        </w:tc>
        <w:tc>
          <w:tcPr>
            <w:tcW w:w="947"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11</w:t>
            </w:r>
          </w:p>
        </w:tc>
        <w:tc>
          <w:tcPr>
            <w:tcW w:w="947"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12</w:t>
            </w:r>
          </w:p>
        </w:tc>
        <w:tc>
          <w:tcPr>
            <w:tcW w:w="947" w:type="dxa"/>
            <w:gridSpan w:val="2"/>
            <w:tcBorders/>
          </w:tcPr>
          <w:p>
            <w:pPr>
              <w:pStyle w:val="Normal"/>
              <w:widowControl w:val="false"/>
              <w:suppressAutoHyphens w:val="false"/>
              <w:spacing w:before="0" w:after="160"/>
              <w:jc w:val="center"/>
              <w:rPr>
                <w:rFonts w:eastAsia="Times New Roman"/>
                <w:b/>
                <w:bCs/>
                <w:lang w:val="en-US"/>
              </w:rPr>
            </w:pPr>
            <w:r>
              <w:rPr>
                <w:rFonts w:eastAsia="Times New Roman"/>
                <w:b/>
                <w:bCs/>
                <w:kern w:val="0"/>
                <w:sz w:val="20"/>
                <w:szCs w:val="20"/>
                <w:lang w:val="en-US" w:eastAsia="ru-RU" w:bidi="ar-SA"/>
              </w:rPr>
              <w:t>III</w:t>
            </w:r>
          </w:p>
        </w:tc>
        <w:tc>
          <w:tcPr>
            <w:tcW w:w="946"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29</w:t>
            </w:r>
          </w:p>
        </w:tc>
        <w:tc>
          <w:tcPr>
            <w:tcW w:w="948"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30</w:t>
            </w:r>
          </w:p>
        </w:tc>
        <w:tc>
          <w:tcPr>
            <w:tcW w:w="948"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31</w:t>
            </w:r>
          </w:p>
        </w:tc>
        <w:tc>
          <w:tcPr>
            <w:tcW w:w="945"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32</w:t>
            </w:r>
          </w:p>
        </w:tc>
      </w:tr>
      <w:tr>
        <w:trPr/>
        <w:tc>
          <w:tcPr>
            <w:tcW w:w="946"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5</w:t>
            </w:r>
          </w:p>
        </w:tc>
        <w:tc>
          <w:tcPr>
            <w:tcW w:w="947"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6</w:t>
            </w:r>
          </w:p>
        </w:tc>
        <w:tc>
          <w:tcPr>
            <w:tcW w:w="947"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7</w:t>
            </w:r>
          </w:p>
        </w:tc>
        <w:tc>
          <w:tcPr>
            <w:tcW w:w="947"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8</w:t>
            </w:r>
          </w:p>
        </w:tc>
        <w:tc>
          <w:tcPr>
            <w:tcW w:w="947" w:type="dxa"/>
            <w:gridSpan w:val="2"/>
            <w:tcBorders/>
          </w:tcPr>
          <w:p>
            <w:pPr>
              <w:pStyle w:val="Normal"/>
              <w:widowControl w:val="false"/>
              <w:suppressAutoHyphens w:val="false"/>
              <w:spacing w:before="0" w:after="160"/>
              <w:jc w:val="center"/>
              <w:rPr>
                <w:rFonts w:eastAsia="Times New Roman"/>
                <w:b/>
                <w:bCs/>
                <w:lang w:val="en-US"/>
              </w:rPr>
            </w:pPr>
            <w:r>
              <w:rPr>
                <w:rFonts w:eastAsia="Times New Roman"/>
                <w:b/>
                <w:bCs/>
                <w:kern w:val="0"/>
                <w:sz w:val="20"/>
                <w:szCs w:val="20"/>
                <w:lang w:val="en-US" w:eastAsia="ru-RU" w:bidi="ar-SA"/>
              </w:rPr>
              <w:t>II</w:t>
            </w:r>
          </w:p>
        </w:tc>
        <w:tc>
          <w:tcPr>
            <w:tcW w:w="946"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25</w:t>
            </w:r>
          </w:p>
        </w:tc>
        <w:tc>
          <w:tcPr>
            <w:tcW w:w="948"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26</w:t>
            </w:r>
          </w:p>
        </w:tc>
        <w:tc>
          <w:tcPr>
            <w:tcW w:w="948"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27</w:t>
            </w:r>
          </w:p>
        </w:tc>
        <w:tc>
          <w:tcPr>
            <w:tcW w:w="945"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28</w:t>
            </w:r>
          </w:p>
        </w:tc>
      </w:tr>
      <w:tr>
        <w:trPr/>
        <w:tc>
          <w:tcPr>
            <w:tcW w:w="946"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1</w:t>
            </w:r>
          </w:p>
        </w:tc>
        <w:tc>
          <w:tcPr>
            <w:tcW w:w="947"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2</w:t>
            </w:r>
          </w:p>
        </w:tc>
        <w:tc>
          <w:tcPr>
            <w:tcW w:w="947"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3</w:t>
            </w:r>
          </w:p>
        </w:tc>
        <w:tc>
          <w:tcPr>
            <w:tcW w:w="947"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4</w:t>
            </w:r>
          </w:p>
        </w:tc>
        <w:tc>
          <w:tcPr>
            <w:tcW w:w="947" w:type="dxa"/>
            <w:gridSpan w:val="2"/>
            <w:tcBorders/>
          </w:tcPr>
          <w:p>
            <w:pPr>
              <w:pStyle w:val="Normal"/>
              <w:widowControl w:val="false"/>
              <w:suppressAutoHyphens w:val="false"/>
              <w:spacing w:before="0" w:after="160"/>
              <w:jc w:val="center"/>
              <w:rPr>
                <w:rFonts w:eastAsia="Times New Roman"/>
                <w:b/>
                <w:bCs/>
                <w:lang w:val="en-US"/>
              </w:rPr>
            </w:pPr>
            <w:r>
              <w:rPr>
                <w:rFonts w:eastAsia="Times New Roman"/>
                <w:b/>
                <w:bCs/>
                <w:kern w:val="0"/>
                <w:sz w:val="20"/>
                <w:szCs w:val="20"/>
                <w:lang w:val="en-US" w:eastAsia="ru-RU" w:bidi="ar-SA"/>
              </w:rPr>
              <w:t>I</w:t>
            </w:r>
          </w:p>
        </w:tc>
        <w:tc>
          <w:tcPr>
            <w:tcW w:w="946"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21</w:t>
            </w:r>
          </w:p>
        </w:tc>
        <w:tc>
          <w:tcPr>
            <w:tcW w:w="948"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н/п 1</w:t>
            </w:r>
          </w:p>
        </w:tc>
        <w:tc>
          <w:tcPr>
            <w:tcW w:w="948"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23</w:t>
            </w:r>
          </w:p>
        </w:tc>
        <w:tc>
          <w:tcPr>
            <w:tcW w:w="945" w:type="dxa"/>
            <w:tcBorders/>
          </w:tcPr>
          <w:p>
            <w:pPr>
              <w:pStyle w:val="Normal"/>
              <w:widowControl w:val="false"/>
              <w:suppressAutoHyphens w:val="false"/>
              <w:spacing w:before="0" w:after="160"/>
              <w:jc w:val="both"/>
              <w:rPr>
                <w:rFonts w:eastAsia="Times New Roman"/>
              </w:rPr>
            </w:pPr>
            <w:r>
              <w:rPr>
                <w:rFonts w:eastAsia="Times New Roman"/>
                <w:kern w:val="0"/>
                <w:sz w:val="20"/>
                <w:szCs w:val="20"/>
                <w:lang w:val="ru-RU" w:eastAsia="ru-RU" w:bidi="ar-SA"/>
              </w:rPr>
              <w:t>кв 24</w:t>
            </w:r>
          </w:p>
        </w:tc>
      </w:tr>
    </w:tbl>
    <w:p>
      <w:pPr>
        <w:pStyle w:val="Normal"/>
        <w:suppressAutoHyphens w:val="false"/>
        <w:spacing w:lineRule="auto" w:line="240" w:before="0" w:after="0"/>
        <w:rPr>
          <w:i/>
          <w:i/>
          <w:iCs/>
        </w:rPr>
      </w:pPr>
      <w:r>
        <w:rPr>
          <w:i/>
          <w:iCs/>
        </w:rPr>
        <w:t xml:space="preserve">Общая площадь помещений, находящихся в собственности физ. и юр. лиц - 1445,5 </w:t>
      </w:r>
      <w:r>
        <w:rPr>
          <w:i/>
          <w:iCs/>
        </w:rPr>
        <w:t>㎡</w:t>
      </w:r>
    </w:p>
    <w:p>
      <w:pPr>
        <w:pStyle w:val="Normal"/>
        <w:suppressAutoHyphens w:val="false"/>
        <w:spacing w:lineRule="auto" w:line="240" w:before="0" w:after="0"/>
        <w:rPr>
          <w:i/>
          <w:i/>
          <w:iCs/>
        </w:rPr>
      </w:pPr>
      <w:r>
        <w:rPr>
          <w:i/>
          <w:iCs/>
        </w:rPr>
        <w:t xml:space="preserve">Общая площадь всех помещений дома - 2326, 4 </w:t>
      </w:r>
      <w:r>
        <w:rPr>
          <w:i/>
          <w:iCs/>
        </w:rPr>
        <w:t>㎡</w:t>
      </w:r>
    </w:p>
    <w:p>
      <w:pPr>
        <w:pStyle w:val="Normal"/>
        <w:shd w:val="clear" w:color="auto" w:fill="FFFFFF"/>
        <w:suppressAutoHyphens w:val="false"/>
        <w:spacing w:lineRule="auto" w:line="240" w:before="0" w:after="0"/>
        <w:rPr>
          <w:rFonts w:eastAsia="sans-serif"/>
          <w:sz w:val="24"/>
          <w:szCs w:val="24"/>
          <w:shd w:fill="FFFFFF" w:val="clear"/>
          <w:lang w:eastAsia="zh-CN"/>
        </w:rPr>
      </w:pPr>
      <w:r>
        <w:rPr>
          <w:rFonts w:eastAsia="sans-serif"/>
          <w:sz w:val="24"/>
          <w:szCs w:val="24"/>
          <w:shd w:fill="FFFFFF" w:val="clear"/>
          <w:lang w:eastAsia="zh-CN"/>
        </w:rPr>
      </w:r>
    </w:p>
    <w:p>
      <w:pPr>
        <w:pStyle w:val="Normal"/>
        <w:shd w:val="clear" w:color="auto" w:fill="FFFFFF"/>
        <w:suppressAutoHyphens w:val="false"/>
        <w:spacing w:lineRule="auto" w:line="240" w:before="0" w:after="0"/>
        <w:rPr>
          <w:rFonts w:eastAsia="sans-serif"/>
          <w:sz w:val="24"/>
          <w:szCs w:val="24"/>
          <w:lang w:val="en-US" w:eastAsia="zh-CN"/>
        </w:rPr>
      </w:pPr>
      <w:r>
        <w:rPr>
          <w:rFonts w:eastAsia="sans-serif"/>
          <w:sz w:val="24"/>
          <w:szCs w:val="24"/>
          <w:shd w:fill="FFFFFF" w:val="clear"/>
          <w:lang w:val="en-US" w:eastAsia="zh-CN"/>
        </w:rPr>
        <w:t>Преимущества</w:t>
      </w:r>
      <w:r>
        <w:rPr>
          <w:rFonts w:eastAsia="sans-serif"/>
          <w:sz w:val="24"/>
          <w:szCs w:val="24"/>
          <w:shd w:fill="FFFFFF" w:val="clear"/>
          <w:lang w:eastAsia="zh-CN"/>
        </w:rPr>
        <w:t xml:space="preserve"> серии 1-447</w:t>
      </w:r>
      <w:r>
        <w:rPr>
          <w:rFonts w:eastAsia="sans-serif"/>
          <w:sz w:val="24"/>
          <w:szCs w:val="24"/>
          <w:shd w:fill="FFFFFF" w:val="clear"/>
          <w:lang w:val="en-US" w:eastAsia="zh-CN"/>
        </w:rPr>
        <w:t>:</w:t>
      </w:r>
    </w:p>
    <w:p>
      <w:pPr>
        <w:pStyle w:val="Normal"/>
        <w:numPr>
          <w:ilvl w:val="0"/>
          <w:numId w:val="5"/>
        </w:numPr>
        <w:suppressAutoHyphens w:val="false"/>
        <w:spacing w:beforeAutospacing="1" w:after="0"/>
        <w:ind w:hanging="360" w:left="620"/>
        <w:rPr>
          <w:sz w:val="24"/>
          <w:szCs w:val="24"/>
        </w:rPr>
      </w:pPr>
      <w:r>
        <w:rPr>
          <w:rFonts w:eastAsia="sans-serif"/>
          <w:sz w:val="24"/>
          <w:szCs w:val="24"/>
          <w:shd w:fill="FFFFFF" w:val="clear"/>
        </w:rPr>
        <w:t>Благодаря стенам из кирпича дома серии превосходят по тепло- и шумоизоляции не только панельные хрущёвки, но и более поздние панельные дома советской постройки. Перекрытия из толстых многопустотных плит также обеспечивают лучшую звукоизоляцию по сравнению со сплошными плитами панельных домов.</w:t>
      </w:r>
    </w:p>
    <w:p>
      <w:pPr>
        <w:pStyle w:val="Normal"/>
        <w:numPr>
          <w:ilvl w:val="0"/>
          <w:numId w:val="5"/>
        </w:numPr>
        <w:suppressAutoHyphens w:val="false"/>
        <w:spacing w:before="0" w:after="0"/>
        <w:ind w:hanging="360" w:left="620"/>
        <w:rPr>
          <w:sz w:val="24"/>
          <w:szCs w:val="24"/>
        </w:rPr>
      </w:pPr>
      <w:r>
        <w:rPr>
          <w:rFonts w:eastAsia="sans-serif"/>
          <w:sz w:val="24"/>
          <w:szCs w:val="24"/>
          <w:shd w:fill="FFFFFF" w:val="clear"/>
        </w:rPr>
        <w:t>Отсутствие несущих стен внутри квартиры, широкие возможности по перепланировке.</w:t>
      </w:r>
    </w:p>
    <w:p>
      <w:pPr>
        <w:pStyle w:val="Normal"/>
        <w:numPr>
          <w:ilvl w:val="0"/>
          <w:numId w:val="5"/>
        </w:numPr>
        <w:suppressAutoHyphens w:val="false"/>
        <w:spacing w:before="0" w:after="0"/>
        <w:ind w:hanging="360" w:left="620"/>
        <w:rPr>
          <w:sz w:val="24"/>
          <w:szCs w:val="24"/>
        </w:rPr>
      </w:pPr>
      <w:r>
        <w:rPr>
          <w:rFonts w:eastAsia="sans-serif"/>
          <w:sz w:val="24"/>
          <w:szCs w:val="24"/>
          <w:shd w:fill="FFFFFF" w:val="clear"/>
        </w:rPr>
        <w:t>Многоскатная жёсткая кровля имеет более длительный срок службы (30—50 лет), чем плоская мягкая в панельных хрущёвках и более поздних домах (10—15 лет). Наличие чердака и покрытие светоотражающими материалами (светлый шифер, оцинкованный металл) не позволяют крыше перегреваться летом, поэтому на последних этажах домов относительно прохладно.</w:t>
      </w:r>
    </w:p>
    <w:p>
      <w:pPr>
        <w:pStyle w:val="Normal"/>
        <w:numPr>
          <w:ilvl w:val="0"/>
          <w:numId w:val="5"/>
        </w:numPr>
        <w:suppressAutoHyphens w:val="false"/>
        <w:spacing w:before="0" w:after="0"/>
        <w:ind w:hanging="360" w:left="620"/>
        <w:rPr>
          <w:sz w:val="24"/>
          <w:szCs w:val="24"/>
        </w:rPr>
      </w:pPr>
      <w:r>
        <w:rPr>
          <w:rFonts w:eastAsia="sans-serif"/>
          <w:sz w:val="24"/>
          <w:szCs w:val="24"/>
          <w:shd w:fill="FFFFFF" w:val="clear"/>
        </w:rPr>
        <w:t>По сравнению с другими сериями хрущёвок — практически везде присутствуют балконы.</w:t>
      </w:r>
    </w:p>
    <w:p>
      <w:pPr>
        <w:pStyle w:val="Normal"/>
        <w:numPr>
          <w:ilvl w:val="0"/>
          <w:numId w:val="5"/>
        </w:numPr>
        <w:suppressAutoHyphens w:val="false"/>
        <w:spacing w:before="0" w:after="0"/>
        <w:ind w:hanging="360" w:left="620"/>
        <w:rPr>
          <w:sz w:val="24"/>
          <w:szCs w:val="24"/>
        </w:rPr>
      </w:pPr>
      <w:r>
        <w:rPr>
          <w:rFonts w:eastAsia="sans-serif"/>
          <w:sz w:val="24"/>
          <w:szCs w:val="24"/>
          <w:shd w:fill="FFFFFF" w:val="clear"/>
        </w:rPr>
        <w:t>Наличие достаточно крупных кладовок.</w:t>
      </w:r>
    </w:p>
    <w:p>
      <w:pPr>
        <w:pStyle w:val="Normal"/>
        <w:numPr>
          <w:ilvl w:val="0"/>
          <w:numId w:val="5"/>
        </w:numPr>
        <w:suppressAutoHyphens w:val="false"/>
        <w:spacing w:before="0" w:after="0"/>
        <w:ind w:hanging="360" w:left="620"/>
        <w:rPr>
          <w:sz w:val="24"/>
          <w:szCs w:val="24"/>
        </w:rPr>
      </w:pPr>
      <w:r>
        <w:rPr>
          <w:rFonts w:eastAsia="sans-serif"/>
          <w:sz w:val="24"/>
          <w:szCs w:val="24"/>
          <w:shd w:fill="FFFFFF" w:val="clear"/>
        </w:rPr>
        <w:t>Жилые дома серии 1-447, как правило, находятся в районах «срединного пояса» городов с хорошо развитой инфраструктурой и транспортной доступностью.</w:t>
      </w:r>
    </w:p>
    <w:p>
      <w:pPr>
        <w:pStyle w:val="Normal"/>
        <w:numPr>
          <w:ilvl w:val="0"/>
          <w:numId w:val="5"/>
        </w:numPr>
        <w:suppressAutoHyphens w:val="false"/>
        <w:spacing w:before="0" w:after="0"/>
        <w:ind w:hanging="360" w:left="620"/>
        <w:rPr>
          <w:sz w:val="24"/>
          <w:szCs w:val="24"/>
        </w:rPr>
      </w:pPr>
      <w:r>
        <w:rPr>
          <w:rFonts w:eastAsia="sans-serif"/>
          <w:sz w:val="24"/>
          <w:szCs w:val="24"/>
          <w:shd w:fill="FFFFFF" w:val="clear"/>
        </w:rPr>
        <w:t>Срок службы домов серии 1-447 значительно превышает срок службы панельных домов (включая хрущёвские) и составляет не менее 100 лет.</w:t>
      </w:r>
    </w:p>
    <w:p>
      <w:pPr>
        <w:pStyle w:val="Normal"/>
        <w:shd w:val="clear" w:color="auto" w:fill="FFFFFF"/>
        <w:suppressAutoHyphens w:val="false"/>
        <w:spacing w:lineRule="auto" w:line="240" w:before="0" w:after="0"/>
        <w:rPr>
          <w:rFonts w:eastAsia="sans-serif"/>
          <w:sz w:val="24"/>
          <w:szCs w:val="24"/>
          <w:shd w:fill="FFFFFF" w:val="clear"/>
          <w:lang w:eastAsia="zh-CN"/>
        </w:rPr>
      </w:pPr>
      <w:r>
        <w:rPr>
          <w:rFonts w:eastAsia="sans-serif"/>
          <w:sz w:val="24"/>
          <w:szCs w:val="24"/>
          <w:shd w:fill="FFFFFF" w:val="clear"/>
          <w:lang w:eastAsia="zh-CN"/>
        </w:rPr>
      </w:r>
    </w:p>
    <w:p>
      <w:pPr>
        <w:pStyle w:val="Normal"/>
        <w:shd w:val="clear" w:color="auto" w:fill="FFFFFF"/>
        <w:suppressAutoHyphens w:val="false"/>
        <w:spacing w:lineRule="auto" w:line="240" w:before="0" w:after="0"/>
        <w:rPr>
          <w:rFonts w:eastAsia="sans-serif"/>
          <w:sz w:val="24"/>
          <w:szCs w:val="24"/>
          <w:lang w:val="en-US" w:eastAsia="zh-CN"/>
        </w:rPr>
      </w:pPr>
      <w:r>
        <w:rPr>
          <w:rFonts w:eastAsia="sans-serif"/>
          <w:sz w:val="24"/>
          <w:szCs w:val="24"/>
          <w:shd w:fill="FFFFFF" w:val="clear"/>
          <w:lang w:val="en-US" w:eastAsia="zh-CN"/>
        </w:rPr>
        <w:t>Недостатки:</w:t>
      </w:r>
    </w:p>
    <w:p>
      <w:pPr>
        <w:pStyle w:val="Normal"/>
        <w:numPr>
          <w:ilvl w:val="0"/>
          <w:numId w:val="6"/>
        </w:numPr>
        <w:suppressAutoHyphens w:val="false"/>
        <w:spacing w:beforeAutospacing="1" w:after="0"/>
        <w:ind w:hanging="360" w:left="620"/>
        <w:rPr>
          <w:sz w:val="24"/>
          <w:szCs w:val="24"/>
        </w:rPr>
      </w:pPr>
      <w:r>
        <w:rPr>
          <w:rFonts w:eastAsia="sans-serif"/>
          <w:sz w:val="24"/>
          <w:szCs w:val="24"/>
          <w:shd w:fill="FFFFFF" w:val="clear"/>
        </w:rPr>
        <w:t>Смежные комнаты в двух- и трёхкомнатных квартирах.</w:t>
      </w:r>
    </w:p>
    <w:p>
      <w:pPr>
        <w:pStyle w:val="Normal"/>
        <w:numPr>
          <w:ilvl w:val="0"/>
          <w:numId w:val="6"/>
        </w:numPr>
        <w:suppressAutoHyphens w:val="false"/>
        <w:spacing w:before="0" w:after="0"/>
        <w:ind w:hanging="360" w:left="620"/>
        <w:rPr>
          <w:sz w:val="24"/>
          <w:szCs w:val="24"/>
        </w:rPr>
      </w:pPr>
      <w:r>
        <w:rPr>
          <w:rFonts w:eastAsia="sans-serif"/>
          <w:sz w:val="24"/>
          <w:szCs w:val="24"/>
          <w:shd w:fill="FFFFFF" w:val="clear"/>
        </w:rPr>
        <w:t>Тесная прихожая.</w:t>
      </w:r>
    </w:p>
    <w:p>
      <w:pPr>
        <w:pStyle w:val="Normal"/>
        <w:numPr>
          <w:ilvl w:val="0"/>
          <w:numId w:val="6"/>
        </w:numPr>
        <w:suppressAutoHyphens w:val="false"/>
        <w:spacing w:before="0" w:after="0"/>
        <w:ind w:hanging="360" w:left="620"/>
        <w:rPr>
          <w:sz w:val="24"/>
          <w:szCs w:val="24"/>
        </w:rPr>
      </w:pPr>
      <w:r>
        <w:rPr>
          <w:rFonts w:eastAsia="sans-serif"/>
          <w:sz w:val="24"/>
          <w:szCs w:val="24"/>
          <w:shd w:fill="FFFFFF" w:val="clear"/>
        </w:rPr>
        <w:t>Совмещённый санузел (не во всех квартирах). При этом в санузле можно разместить стиральную машину малой глубины.</w:t>
      </w:r>
    </w:p>
    <w:p>
      <w:pPr>
        <w:pStyle w:val="Normal"/>
        <w:numPr>
          <w:ilvl w:val="0"/>
          <w:numId w:val="6"/>
        </w:numPr>
        <w:suppressAutoHyphens w:val="false"/>
        <w:spacing w:before="0" w:after="0"/>
        <w:ind w:hanging="360" w:left="620"/>
        <w:rPr>
          <w:sz w:val="24"/>
          <w:szCs w:val="24"/>
        </w:rPr>
      </w:pPr>
      <w:r>
        <w:rPr>
          <w:rFonts w:eastAsia="sans-serif"/>
          <w:sz w:val="24"/>
          <w:szCs w:val="24"/>
          <w:shd w:fill="FFFFFF" w:val="clear"/>
        </w:rPr>
        <w:t>Как и у всех хрущёвок — малый размер кухни.</w:t>
      </w:r>
    </w:p>
    <w:p>
      <w:pPr>
        <w:pStyle w:val="Normal"/>
        <w:numPr>
          <w:ilvl w:val="0"/>
          <w:numId w:val="6"/>
        </w:numPr>
        <w:suppressAutoHyphens w:val="false"/>
        <w:spacing w:before="0" w:after="0"/>
        <w:ind w:hanging="360" w:left="620"/>
        <w:rPr>
          <w:sz w:val="24"/>
          <w:szCs w:val="24"/>
        </w:rPr>
      </w:pPr>
      <w:r>
        <w:rPr>
          <w:rFonts w:eastAsia="sans-serif"/>
          <w:sz w:val="24"/>
          <w:szCs w:val="24"/>
          <w:shd w:fill="FFFFFF" w:val="clear"/>
        </w:rPr>
        <w:t>Очень маленькие лестничные площадки даже по сравнению с некоторыми сериями хрущёвок.</w:t>
      </w:r>
    </w:p>
    <w:p>
      <w:pPr>
        <w:pStyle w:val="Normal"/>
        <w:numPr>
          <w:ilvl w:val="0"/>
          <w:numId w:val="6"/>
        </w:numPr>
        <w:suppressAutoHyphens w:val="false"/>
        <w:spacing w:before="0" w:after="0"/>
        <w:ind w:hanging="360" w:left="620"/>
        <w:rPr>
          <w:sz w:val="24"/>
          <w:szCs w:val="24"/>
        </w:rPr>
      </w:pPr>
      <w:r>
        <w:rPr>
          <w:rFonts w:eastAsia="sans-serif"/>
          <w:sz w:val="24"/>
          <w:szCs w:val="24"/>
          <w:shd w:fill="FFFFFF" w:val="clear"/>
        </w:rPr>
        <w:t>Большинство квартир выходят на одну сторону света.</w:t>
      </w:r>
    </w:p>
    <w:p>
      <w:pPr>
        <w:pStyle w:val="Normal"/>
        <w:tabs>
          <w:tab w:val="clear" w:pos="708"/>
          <w:tab w:val="left" w:pos="720" w:leader="none"/>
        </w:tabs>
        <w:suppressAutoHyphens w:val="false"/>
        <w:spacing w:beforeAutospacing="1" w:after="0"/>
        <w:rPr/>
      </w:pPr>
      <w:r>
        <w:rPr/>
      </w:r>
    </w:p>
    <w:p>
      <w:pPr>
        <w:pStyle w:val="Normal"/>
        <w:suppressAutoHyphens w:val="false"/>
        <w:spacing w:lineRule="auto" w:line="240"/>
        <w:jc w:val="right"/>
        <w:rPr>
          <w:b/>
          <w:i/>
          <w:i/>
          <w:iCs/>
          <w:sz w:val="28"/>
          <w:szCs w:val="28"/>
        </w:rPr>
      </w:pPr>
      <w:r>
        <w:rPr>
          <w:b/>
          <w:i/>
          <w:iCs/>
          <w:sz w:val="28"/>
          <w:szCs w:val="28"/>
        </w:rPr>
        <w:t>Приложение № 5</w:t>
      </w:r>
    </w:p>
    <w:p>
      <w:pPr>
        <w:pStyle w:val="Normal"/>
        <w:suppressAutoHyphens w:val="false"/>
        <w:spacing w:lineRule="atLeast" w:line="23" w:before="0" w:after="0"/>
        <w:jc w:val="both"/>
        <w:rPr>
          <w:rFonts w:eastAsia="Times New Roman"/>
          <w:bCs/>
          <w:sz w:val="28"/>
          <w:szCs w:val="28"/>
          <w:lang w:eastAsia="ru-RU"/>
        </w:rPr>
      </w:pPr>
      <w:r>
        <w:rPr>
          <w:rFonts w:eastAsia="Times New Roman"/>
          <w:b/>
          <w:bCs/>
          <w:sz w:val="28"/>
          <w:szCs w:val="28"/>
          <w:lang w:eastAsia="ru-RU"/>
        </w:rPr>
        <w:t>Модуль Б.</w:t>
      </w:r>
      <w:r>
        <w:rPr>
          <w:rFonts w:eastAsia="Times New Roman"/>
          <w:b/>
          <w:color w:val="000000"/>
          <w:sz w:val="28"/>
          <w:szCs w:val="28"/>
          <w:lang w:eastAsia="ru-RU"/>
        </w:rPr>
        <w:t xml:space="preserve"> Организация взаимодействия с собственниками и третьими лицами</w:t>
      </w:r>
    </w:p>
    <w:p>
      <w:pPr>
        <w:pStyle w:val="Normal"/>
        <w:suppressAutoHyphens w:val="false"/>
        <w:spacing w:lineRule="auto" w:line="240"/>
        <w:jc w:val="center"/>
        <w:rPr>
          <w:b/>
          <w:sz w:val="28"/>
          <w:szCs w:val="28"/>
        </w:rPr>
      </w:pPr>
      <w:r>
        <w:rPr>
          <w:b/>
          <w:sz w:val="28"/>
          <w:szCs w:val="28"/>
        </w:rPr>
        <w:t>Темы общения с активным собственником и доп. сведения</w:t>
      </w:r>
    </w:p>
    <w:tbl>
      <w:tblPr>
        <w:tblStyle w:val="ae"/>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13"/>
        <w:gridCol w:w="4740"/>
        <w:gridCol w:w="4092"/>
      </w:tblGrid>
      <w:tr>
        <w:trPr/>
        <w:tc>
          <w:tcPr>
            <w:tcW w:w="513" w:type="dxa"/>
            <w:tcBorders/>
          </w:tcPr>
          <w:p>
            <w:pPr>
              <w:pStyle w:val="Normal"/>
              <w:widowControl/>
              <w:numPr>
                <w:ilvl w:val="0"/>
                <w:numId w:val="7"/>
              </w:numPr>
              <w:suppressAutoHyphens w:val="false"/>
              <w:spacing w:lineRule="auto" w:line="240" w:before="0" w:after="0"/>
              <w:contextualSpacing/>
              <w:jc w:val="left"/>
              <w:rPr>
                <w:rFonts w:eastAsia="Calibri"/>
                <w:sz w:val="24"/>
                <w:szCs w:val="24"/>
              </w:rPr>
            </w:pPr>
            <w:r>
              <w:rPr>
                <w:rFonts w:eastAsia="Calibri"/>
                <w:kern w:val="0"/>
                <w:sz w:val="24"/>
                <w:szCs w:val="24"/>
                <w:lang w:val="ru-RU" w:eastAsia="ru-RU" w:bidi="ar-SA"/>
              </w:rPr>
              <w:t>1</w:t>
            </w:r>
          </w:p>
        </w:tc>
        <w:tc>
          <w:tcPr>
            <w:tcW w:w="4740" w:type="dxa"/>
            <w:tcBorders/>
          </w:tcPr>
          <w:p>
            <w:pPr>
              <w:pStyle w:val="Normal"/>
              <w:widowControl/>
              <w:suppressAutoHyphens w:val="false"/>
              <w:spacing w:before="0" w:after="160"/>
              <w:jc w:val="left"/>
              <w:rPr>
                <w:rFonts w:eastAsia="Times New Roman"/>
                <w:sz w:val="24"/>
                <w:szCs w:val="24"/>
              </w:rPr>
            </w:pPr>
            <w:r>
              <w:rPr>
                <w:rFonts w:eastAsia="TimesNewRomanPS-BoldMT"/>
                <w:color w:val="000000"/>
                <w:kern w:val="0"/>
                <w:sz w:val="24"/>
                <w:szCs w:val="24"/>
                <w:lang w:val="ru-RU" w:eastAsia="zh-CN" w:bidi="ar-SA"/>
              </w:rPr>
              <w:t xml:space="preserve">Соорудить во дворе МКД спортивную площадку с полосой препятствий, силовым турником и баскетбольной корзиной. </w:t>
            </w:r>
            <w:r>
              <w:rPr>
                <w:rFonts w:eastAsia="Times New Roman"/>
                <w:color w:val="000000"/>
                <w:kern w:val="0"/>
                <w:sz w:val="24"/>
                <w:szCs w:val="24"/>
                <w:lang w:val="ru-RU" w:eastAsia="zh-CN" w:bidi="ar-SA"/>
              </w:rPr>
              <w:t>В качестве материала для турника собственник предлагает использовать имеющуюся у него стальную арматуру. Покрытие площадки собственник предлагает заасфальтировать Для управления освещением собственник предлагает использовать имеющийся у него выключатель- разъединитель</w:t>
            </w:r>
          </w:p>
        </w:tc>
        <w:tc>
          <w:tcPr>
            <w:tcW w:w="4092" w:type="dxa"/>
            <w:tcBorders/>
          </w:tcPr>
          <w:p>
            <w:pPr>
              <w:pStyle w:val="Normal"/>
              <w:widowControl/>
              <w:suppressAutoHyphens w:val="false"/>
              <w:spacing w:before="0" w:after="160"/>
              <w:jc w:val="left"/>
              <w:rPr>
                <w:rFonts w:eastAsia="Times New Roman"/>
                <w:sz w:val="24"/>
                <w:szCs w:val="24"/>
              </w:rPr>
            </w:pPr>
            <w:r>
              <w:rPr>
                <w:rFonts w:eastAsia="Times New Roman"/>
                <w:color w:val="000000"/>
                <w:kern w:val="0"/>
                <w:sz w:val="24"/>
                <w:szCs w:val="24"/>
                <w:lang w:val="ru-RU" w:eastAsia="zh-CN" w:bidi="ar-SA"/>
              </w:rPr>
              <w:t>Земельный участок вокруг МКД не оформлен в общедомовую собственность и является общим для двух соседних домов. МКД относится к старому жилому фонду.</w:t>
            </w:r>
          </w:p>
          <w:p>
            <w:pPr>
              <w:pStyle w:val="Normal"/>
              <w:widowControl/>
              <w:suppressAutoHyphens w:val="false"/>
              <w:spacing w:before="0" w:after="160"/>
              <w:jc w:val="left"/>
              <w:rPr>
                <w:rFonts w:eastAsia="Times New Roman"/>
                <w:sz w:val="24"/>
                <w:szCs w:val="24"/>
              </w:rPr>
            </w:pPr>
            <w:r>
              <w:rPr>
                <w:rFonts w:eastAsia="Times New Roman"/>
                <w:color w:val="000000"/>
                <w:kern w:val="0"/>
                <w:sz w:val="24"/>
                <w:szCs w:val="24"/>
                <w:lang w:val="ru-RU" w:eastAsia="zh-CN" w:bidi="ar-SA"/>
              </w:rPr>
              <w:t>Для электропроводки использовался алюминиевый кабель. Свободное место, где возможно соорудить спортивную площадку находится в 20 метрах от дома</w:t>
            </w:r>
          </w:p>
        </w:tc>
      </w:tr>
      <w:tr>
        <w:trPr/>
        <w:tc>
          <w:tcPr>
            <w:tcW w:w="513" w:type="dxa"/>
            <w:tcBorders/>
          </w:tcPr>
          <w:p>
            <w:pPr>
              <w:pStyle w:val="Normal"/>
              <w:widowControl/>
              <w:numPr>
                <w:ilvl w:val="0"/>
                <w:numId w:val="7"/>
              </w:numPr>
              <w:suppressAutoHyphens w:val="false"/>
              <w:spacing w:lineRule="auto" w:line="240" w:before="0" w:after="0"/>
              <w:contextualSpacing/>
              <w:jc w:val="left"/>
              <w:rPr>
                <w:rFonts w:eastAsia="Calibri"/>
                <w:sz w:val="24"/>
                <w:szCs w:val="24"/>
              </w:rPr>
            </w:pPr>
            <w:r>
              <w:rPr>
                <w:rFonts w:eastAsia="Calibri"/>
                <w:kern w:val="0"/>
                <w:sz w:val="24"/>
                <w:szCs w:val="24"/>
                <w:lang w:val="ru-RU" w:eastAsia="ru-RU" w:bidi="ar-SA"/>
              </w:rPr>
              <w:t>2</w:t>
            </w:r>
          </w:p>
        </w:tc>
        <w:tc>
          <w:tcPr>
            <w:tcW w:w="4740" w:type="dxa"/>
            <w:tcBorders/>
          </w:tcPr>
          <w:p>
            <w:pPr>
              <w:pStyle w:val="Normal"/>
              <w:widowControl/>
              <w:suppressAutoHyphens w:val="false"/>
              <w:spacing w:before="0" w:after="160"/>
              <w:jc w:val="left"/>
              <w:rPr>
                <w:rFonts w:eastAsia="Times New Roman"/>
                <w:sz w:val="24"/>
                <w:szCs w:val="24"/>
              </w:rPr>
            </w:pPr>
            <w:r>
              <w:rPr>
                <w:rFonts w:eastAsia="TimesNewRomanPS-BoldMT"/>
                <w:color w:val="000000"/>
                <w:kern w:val="0"/>
                <w:sz w:val="24"/>
                <w:szCs w:val="24"/>
                <w:lang w:val="ru-RU" w:eastAsia="zh-CN" w:bidi="ar-SA"/>
              </w:rPr>
              <w:t xml:space="preserve">Установить автоматизированную информационно-измерительную систему учёта потребления горячей и холодной воды. </w:t>
            </w:r>
            <w:r>
              <w:rPr>
                <w:rFonts w:eastAsia="Times New Roman"/>
                <w:color w:val="000000"/>
                <w:kern w:val="0"/>
                <w:sz w:val="24"/>
                <w:szCs w:val="24"/>
                <w:lang w:val="ru-RU" w:eastAsia="zh-CN" w:bidi="ar-SA"/>
              </w:rPr>
              <w:t>В состав системы собственник предлагает включить индивидуальные приборы учёта с радиовыходом, этажный радиомодуль, конвертер, блок питания, ПК.</w:t>
            </w:r>
          </w:p>
        </w:tc>
        <w:tc>
          <w:tcPr>
            <w:tcW w:w="4092" w:type="dxa"/>
            <w:tcBorders/>
          </w:tcPr>
          <w:p>
            <w:pPr>
              <w:pStyle w:val="Normal"/>
              <w:widowControl/>
              <w:suppressAutoHyphens w:val="false"/>
              <w:spacing w:before="0" w:after="160"/>
              <w:jc w:val="both"/>
              <w:rPr>
                <w:rFonts w:eastAsia="Times New Roman"/>
                <w:sz w:val="24"/>
                <w:szCs w:val="24"/>
              </w:rPr>
            </w:pPr>
            <w:r>
              <w:rPr>
                <w:rFonts w:eastAsia="Times New Roman"/>
                <w:kern w:val="0"/>
                <w:sz w:val="24"/>
                <w:szCs w:val="24"/>
                <w:lang w:val="ru-RU" w:eastAsia="ru-RU" w:bidi="ar-SA"/>
              </w:rPr>
              <w:t>В настоящее время в квартирах установлены крыльчатые приборы индивидуального учёта потребления воды</w:t>
            </w:r>
          </w:p>
        </w:tc>
      </w:tr>
      <w:tr>
        <w:trPr>
          <w:trHeight w:val="1519" w:hRule="atLeast"/>
        </w:trPr>
        <w:tc>
          <w:tcPr>
            <w:tcW w:w="513" w:type="dxa"/>
            <w:tcBorders/>
          </w:tcPr>
          <w:p>
            <w:pPr>
              <w:pStyle w:val="Normal"/>
              <w:widowControl/>
              <w:numPr>
                <w:ilvl w:val="0"/>
                <w:numId w:val="7"/>
              </w:numPr>
              <w:suppressAutoHyphens w:val="false"/>
              <w:spacing w:lineRule="auto" w:line="240" w:before="0" w:after="0"/>
              <w:contextualSpacing/>
              <w:jc w:val="left"/>
              <w:rPr>
                <w:rFonts w:eastAsia="Calibri"/>
                <w:sz w:val="24"/>
                <w:szCs w:val="24"/>
              </w:rPr>
            </w:pPr>
            <w:r>
              <w:rPr>
                <w:rFonts w:eastAsia="Calibri"/>
                <w:kern w:val="0"/>
                <w:sz w:val="24"/>
                <w:szCs w:val="24"/>
                <w:lang w:val="ru-RU" w:eastAsia="ru-RU" w:bidi="ar-SA"/>
              </w:rPr>
              <w:t>3</w:t>
            </w:r>
          </w:p>
        </w:tc>
        <w:tc>
          <w:tcPr>
            <w:tcW w:w="4740" w:type="dxa"/>
            <w:tcBorders/>
          </w:tcPr>
          <w:p>
            <w:pPr>
              <w:pStyle w:val="Normal"/>
              <w:widowControl/>
              <w:suppressAutoHyphens w:val="false"/>
              <w:spacing w:before="0" w:after="160"/>
              <w:jc w:val="left"/>
              <w:rPr>
                <w:rFonts w:eastAsia="Times New Roman"/>
                <w:sz w:val="24"/>
                <w:szCs w:val="24"/>
              </w:rPr>
            </w:pPr>
            <w:r>
              <w:rPr>
                <w:rFonts w:eastAsia="TimesNewRomanPS-BoldMT"/>
                <w:color w:val="000000"/>
                <w:kern w:val="0"/>
                <w:sz w:val="24"/>
                <w:szCs w:val="24"/>
                <w:lang w:val="ru-RU" w:eastAsia="zh-CN" w:bidi="ar-SA"/>
              </w:rPr>
              <w:t xml:space="preserve">Установить теплоотражающие плёнки на окна в помещениях общего пользования. </w:t>
            </w:r>
            <w:r>
              <w:rPr>
                <w:rFonts w:eastAsia="Times New Roman"/>
                <w:color w:val="000000"/>
                <w:kern w:val="0"/>
                <w:sz w:val="24"/>
                <w:szCs w:val="24"/>
                <w:lang w:val="en-US" w:eastAsia="zh-CN" w:bidi="ar-SA"/>
              </w:rPr>
              <w:t xml:space="preserve">Собственник предлагает использовать керамическую энергосберегающую </w:t>
            </w:r>
            <w:r>
              <w:rPr>
                <w:rFonts w:eastAsia="Times New Roman"/>
                <w:color w:val="000000"/>
                <w:kern w:val="0"/>
                <w:sz w:val="24"/>
                <w:szCs w:val="24"/>
                <w:lang w:val="ru-RU" w:eastAsia="zh-CN" w:bidi="ar-SA"/>
              </w:rPr>
              <w:t>плёнку</w:t>
            </w:r>
          </w:p>
        </w:tc>
        <w:tc>
          <w:tcPr>
            <w:tcW w:w="4092" w:type="dxa"/>
            <w:tcBorders/>
          </w:tcPr>
          <w:p>
            <w:pPr>
              <w:pStyle w:val="Normal"/>
              <w:widowControl/>
              <w:suppressAutoHyphens w:val="false"/>
              <w:spacing w:before="0" w:after="160"/>
              <w:jc w:val="left"/>
              <w:rPr>
                <w:rFonts w:eastAsia="Times New Roman"/>
                <w:sz w:val="24"/>
                <w:szCs w:val="24"/>
              </w:rPr>
            </w:pPr>
            <w:r>
              <w:rPr>
                <w:rFonts w:eastAsia="Times New Roman"/>
                <w:color w:val="000000"/>
                <w:kern w:val="0"/>
                <w:sz w:val="24"/>
                <w:szCs w:val="24"/>
                <w:lang w:val="ru-RU" w:eastAsia="zh-CN" w:bidi="ar-SA"/>
              </w:rPr>
              <w:t>Окна в местах общего пользования не заменены на пластиковые стеклопакеты.</w:t>
            </w:r>
          </w:p>
        </w:tc>
      </w:tr>
      <w:tr>
        <w:trPr/>
        <w:tc>
          <w:tcPr>
            <w:tcW w:w="513" w:type="dxa"/>
            <w:tcBorders/>
          </w:tcPr>
          <w:p>
            <w:pPr>
              <w:pStyle w:val="Normal"/>
              <w:widowControl/>
              <w:numPr>
                <w:ilvl w:val="0"/>
                <w:numId w:val="7"/>
              </w:numPr>
              <w:suppressAutoHyphens w:val="false"/>
              <w:spacing w:lineRule="auto" w:line="240" w:before="0" w:after="0"/>
              <w:contextualSpacing/>
              <w:jc w:val="left"/>
              <w:rPr>
                <w:rFonts w:eastAsia="Calibri"/>
                <w:sz w:val="24"/>
                <w:szCs w:val="24"/>
              </w:rPr>
            </w:pPr>
            <w:r>
              <w:rPr>
                <w:rFonts w:eastAsia="Calibri"/>
                <w:kern w:val="0"/>
                <w:sz w:val="24"/>
                <w:szCs w:val="24"/>
                <w:lang w:val="ru-RU" w:eastAsia="ru-RU" w:bidi="ar-SA"/>
              </w:rPr>
              <w:t>4</w:t>
            </w:r>
          </w:p>
        </w:tc>
        <w:tc>
          <w:tcPr>
            <w:tcW w:w="4740" w:type="dxa"/>
            <w:tcBorders/>
          </w:tcPr>
          <w:p>
            <w:pPr>
              <w:pStyle w:val="Normal"/>
              <w:widowControl/>
              <w:suppressAutoHyphens w:val="false"/>
              <w:spacing w:before="0" w:after="160"/>
              <w:jc w:val="both"/>
              <w:rPr>
                <w:rFonts w:eastAsia="Times New Roman"/>
                <w:sz w:val="24"/>
                <w:szCs w:val="24"/>
              </w:rPr>
            </w:pPr>
            <w:r>
              <w:rPr>
                <w:rFonts w:eastAsia="Times New Roman"/>
                <w:bCs/>
                <w:kern w:val="0"/>
                <w:sz w:val="24"/>
                <w:szCs w:val="24"/>
                <w:lang w:val="ru-RU" w:eastAsia="ru-RU" w:bidi="ar-SA"/>
              </w:rPr>
              <w:t>Огородить придомовую территорию по периметру гофрированными стальными высотой 2 метра и осветить территорию, установив светильники на столбах забора. Для управления освещением собственник предлагает использовать имеющийся у него выключатель-разъединитель</w:t>
            </w:r>
          </w:p>
        </w:tc>
        <w:tc>
          <w:tcPr>
            <w:tcW w:w="4092" w:type="dxa"/>
            <w:tcBorders/>
          </w:tcPr>
          <w:p>
            <w:pPr>
              <w:pStyle w:val="Normal"/>
              <w:widowControl/>
              <w:suppressAutoHyphens w:val="false"/>
              <w:spacing w:before="0" w:after="160"/>
              <w:jc w:val="both"/>
              <w:rPr>
                <w:rFonts w:eastAsia="Times New Roman"/>
                <w:sz w:val="24"/>
                <w:szCs w:val="24"/>
              </w:rPr>
            </w:pPr>
            <w:r>
              <w:rPr>
                <w:rFonts w:eastAsia="Times New Roman"/>
                <w:kern w:val="0"/>
                <w:sz w:val="24"/>
                <w:szCs w:val="24"/>
                <w:lang w:val="ru-RU" w:eastAsia="ru-RU" w:bidi="ar-SA"/>
              </w:rPr>
              <w:t>Земельный участок вокруг МКД не оформлен в общедомовую собственность и является общим для двух соседних домов.</w:t>
            </w:r>
          </w:p>
          <w:p>
            <w:pPr>
              <w:pStyle w:val="Normal"/>
              <w:widowControl/>
              <w:suppressAutoHyphens w:val="false"/>
              <w:spacing w:before="0" w:after="160"/>
              <w:jc w:val="both"/>
              <w:rPr>
                <w:rFonts w:eastAsia="Times New Roman"/>
                <w:sz w:val="24"/>
                <w:szCs w:val="24"/>
              </w:rPr>
            </w:pPr>
            <w:r>
              <w:rPr>
                <w:rFonts w:eastAsia="Times New Roman"/>
                <w:kern w:val="0"/>
                <w:sz w:val="24"/>
                <w:szCs w:val="24"/>
                <w:lang w:val="ru-RU" w:eastAsia="ru-RU" w:bidi="ar-SA"/>
              </w:rPr>
              <w:t>По территории проходит теплотрасса.</w:t>
            </w:r>
          </w:p>
          <w:p>
            <w:pPr>
              <w:pStyle w:val="Normal"/>
              <w:widowControl/>
              <w:suppressAutoHyphens w:val="false"/>
              <w:spacing w:before="0" w:after="160"/>
              <w:jc w:val="both"/>
              <w:rPr>
                <w:rFonts w:eastAsia="Times New Roman"/>
                <w:sz w:val="24"/>
                <w:szCs w:val="24"/>
              </w:rPr>
            </w:pPr>
            <w:r>
              <w:rPr>
                <w:rFonts w:eastAsia="Times New Roman"/>
                <w:kern w:val="0"/>
                <w:sz w:val="24"/>
                <w:szCs w:val="24"/>
                <w:lang w:val="ru-RU" w:eastAsia="ru-RU" w:bidi="ar-SA"/>
              </w:rPr>
              <w:t>Для электропроводки в МКД используется алюминиевый кабель</w:t>
            </w:r>
          </w:p>
        </w:tc>
      </w:tr>
      <w:tr>
        <w:trPr/>
        <w:tc>
          <w:tcPr>
            <w:tcW w:w="513" w:type="dxa"/>
            <w:tcBorders/>
          </w:tcPr>
          <w:p>
            <w:pPr>
              <w:pStyle w:val="Normal"/>
              <w:widowControl/>
              <w:numPr>
                <w:ilvl w:val="0"/>
                <w:numId w:val="7"/>
              </w:numPr>
              <w:suppressAutoHyphens w:val="false"/>
              <w:spacing w:lineRule="auto" w:line="240" w:before="0" w:after="0"/>
              <w:contextualSpacing/>
              <w:jc w:val="left"/>
              <w:rPr>
                <w:rFonts w:eastAsia="Calibri"/>
                <w:sz w:val="24"/>
                <w:szCs w:val="24"/>
              </w:rPr>
            </w:pPr>
            <w:r>
              <w:rPr>
                <w:rFonts w:eastAsia="Calibri"/>
                <w:kern w:val="0"/>
                <w:sz w:val="24"/>
                <w:szCs w:val="24"/>
                <w:lang w:val="ru-RU" w:eastAsia="ru-RU" w:bidi="ar-SA"/>
              </w:rPr>
              <w:t>5.</w:t>
            </w:r>
          </w:p>
        </w:tc>
        <w:tc>
          <w:tcPr>
            <w:tcW w:w="4740" w:type="dxa"/>
            <w:tcBorders/>
          </w:tcPr>
          <w:p>
            <w:pPr>
              <w:pStyle w:val="Normal"/>
              <w:widowControl/>
              <w:shd w:val="clear" w:color="auto" w:fill="FFFFFF"/>
              <w:suppressAutoHyphens w:val="false"/>
              <w:spacing w:before="0" w:after="160"/>
              <w:jc w:val="left"/>
              <w:rPr>
                <w:rFonts w:eastAsia="Times New Roman"/>
                <w:sz w:val="24"/>
                <w:szCs w:val="24"/>
              </w:rPr>
            </w:pPr>
            <w:r>
              <w:rPr>
                <w:rFonts w:eastAsia="Times New Roman"/>
                <w:kern w:val="0"/>
                <w:sz w:val="24"/>
                <w:szCs w:val="24"/>
                <w:lang w:val="ru-RU" w:eastAsia="ru-RU" w:bidi="ar-SA"/>
              </w:rPr>
              <w:t>Активный собственник предлагает установить светильники, реагирующие на движение на лестничных площадках своего подъезда. Готов предоставить 6 светодиодных ламп для использования в светильниках с 1 по 3 этаж.</w:t>
            </w:r>
          </w:p>
        </w:tc>
        <w:tc>
          <w:tcPr>
            <w:tcW w:w="4092" w:type="dxa"/>
            <w:tcBorders/>
          </w:tcPr>
          <w:p>
            <w:pPr>
              <w:pStyle w:val="Normal"/>
              <w:widowControl/>
              <w:suppressAutoHyphens w:val="false"/>
              <w:spacing w:before="0" w:after="160"/>
              <w:jc w:val="both"/>
              <w:rPr>
                <w:rFonts w:eastAsia="Times New Roman"/>
                <w:sz w:val="24"/>
                <w:szCs w:val="24"/>
              </w:rPr>
            </w:pPr>
            <w:r>
              <w:rPr>
                <w:rFonts w:eastAsia="Times New Roman"/>
                <w:kern w:val="0"/>
                <w:sz w:val="24"/>
                <w:szCs w:val="24"/>
                <w:lang w:val="ru-RU" w:eastAsia="ru-RU" w:bidi="ar-SA"/>
              </w:rPr>
              <w:t>Собственник проживает на 3 этаже.</w:t>
            </w:r>
          </w:p>
        </w:tc>
      </w:tr>
      <w:tr>
        <w:trPr/>
        <w:tc>
          <w:tcPr>
            <w:tcW w:w="513" w:type="dxa"/>
            <w:tcBorders/>
          </w:tcPr>
          <w:p>
            <w:pPr>
              <w:pStyle w:val="Normal"/>
              <w:widowControl/>
              <w:numPr>
                <w:ilvl w:val="0"/>
                <w:numId w:val="7"/>
              </w:numPr>
              <w:suppressAutoHyphens w:val="false"/>
              <w:spacing w:lineRule="auto" w:line="240" w:before="0" w:after="0"/>
              <w:contextualSpacing/>
              <w:jc w:val="left"/>
              <w:rPr>
                <w:rFonts w:eastAsia="Calibri"/>
                <w:sz w:val="24"/>
                <w:szCs w:val="24"/>
              </w:rPr>
            </w:pPr>
            <w:r>
              <w:rPr>
                <w:rFonts w:eastAsia="Calibri"/>
                <w:kern w:val="0"/>
                <w:sz w:val="24"/>
                <w:szCs w:val="24"/>
                <w:lang w:val="ru-RU" w:eastAsia="ru-RU" w:bidi="ar-SA"/>
              </w:rPr>
              <w:t>6.</w:t>
            </w:r>
          </w:p>
        </w:tc>
        <w:tc>
          <w:tcPr>
            <w:tcW w:w="4740" w:type="dxa"/>
            <w:tcBorders/>
          </w:tcPr>
          <w:p>
            <w:pPr>
              <w:pStyle w:val="Normal"/>
              <w:widowControl/>
              <w:shd w:val="clear" w:color="auto" w:fill="FFFFFF"/>
              <w:suppressAutoHyphens w:val="false"/>
              <w:spacing w:before="0" w:after="160"/>
              <w:jc w:val="left"/>
              <w:rPr>
                <w:rFonts w:eastAsia="Times New Roman"/>
                <w:sz w:val="24"/>
                <w:szCs w:val="24"/>
              </w:rPr>
            </w:pPr>
            <w:r>
              <w:rPr>
                <w:rFonts w:eastAsia="Times New Roman"/>
                <w:kern w:val="0"/>
                <w:sz w:val="24"/>
                <w:szCs w:val="24"/>
                <w:lang w:val="ru-RU" w:eastAsia="ru-RU" w:bidi="ar-SA"/>
              </w:rPr>
              <w:t>Устроить во дворе места для курения</w:t>
            </w:r>
          </w:p>
        </w:tc>
        <w:tc>
          <w:tcPr>
            <w:tcW w:w="4092" w:type="dxa"/>
            <w:tcBorders/>
          </w:tcPr>
          <w:p>
            <w:pPr>
              <w:pStyle w:val="Normal"/>
              <w:widowControl/>
              <w:suppressAutoHyphens w:val="false"/>
              <w:spacing w:before="0" w:after="160"/>
              <w:jc w:val="both"/>
              <w:rPr>
                <w:rFonts w:eastAsia="Times New Roman"/>
                <w:sz w:val="24"/>
                <w:szCs w:val="24"/>
              </w:rPr>
            </w:pPr>
            <w:r>
              <w:rPr>
                <w:rFonts w:eastAsia="Times New Roman"/>
                <w:kern w:val="0"/>
                <w:sz w:val="24"/>
                <w:szCs w:val="24"/>
                <w:lang w:val="ru-RU" w:eastAsia="ru-RU" w:bidi="ar-SA"/>
              </w:rPr>
              <w:t>Жителей раздражает дым сигарет</w:t>
            </w:r>
          </w:p>
        </w:tc>
      </w:tr>
    </w:tbl>
    <w:p>
      <w:pPr>
        <w:pStyle w:val="Normal"/>
        <w:shd w:val="clear" w:color="auto" w:fill="FFFFFF"/>
        <w:suppressAutoHyphens w:val="false"/>
        <w:spacing w:lineRule="auto" w:line="360" w:before="0" w:after="0"/>
        <w:jc w:val="center"/>
        <w:rPr>
          <w:b/>
          <w:sz w:val="28"/>
          <w:szCs w:val="28"/>
        </w:rPr>
      </w:pPr>
      <w:r>
        <w:rPr>
          <w:b/>
          <w:sz w:val="28"/>
          <w:szCs w:val="28"/>
        </w:rPr>
      </w:r>
    </w:p>
    <w:p>
      <w:pPr>
        <w:pStyle w:val="Normal"/>
        <w:shd w:val="clear" w:color="auto" w:fill="FFFFFF"/>
        <w:suppressAutoHyphens w:val="false"/>
        <w:spacing w:lineRule="auto" w:line="360" w:before="0" w:after="0"/>
        <w:jc w:val="center"/>
        <w:rPr>
          <w:b/>
          <w:sz w:val="28"/>
          <w:szCs w:val="28"/>
        </w:rPr>
      </w:pPr>
      <w:r>
        <w:rPr>
          <w:b/>
          <w:sz w:val="28"/>
          <w:szCs w:val="28"/>
        </w:rPr>
        <w:t>Темы для обсуждения с негативно настроенным собственником</w:t>
      </w:r>
    </w:p>
    <w:tbl>
      <w:tblPr>
        <w:tblStyle w:val="ae"/>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84"/>
        <w:gridCol w:w="4200"/>
        <w:gridCol w:w="4361"/>
      </w:tblGrid>
      <w:tr>
        <w:trPr/>
        <w:tc>
          <w:tcPr>
            <w:tcW w:w="784" w:type="dxa"/>
            <w:tcBorders/>
          </w:tcPr>
          <w:p>
            <w:pPr>
              <w:pStyle w:val="Normal"/>
              <w:widowControl/>
              <w:suppressAutoHyphens w:val="false"/>
              <w:spacing w:lineRule="auto" w:line="240" w:before="0" w:after="0"/>
              <w:ind w:left="360"/>
              <w:contextualSpacing/>
              <w:jc w:val="center"/>
              <w:rPr>
                <w:rFonts w:eastAsia="Calibri"/>
                <w:sz w:val="24"/>
                <w:szCs w:val="24"/>
              </w:rPr>
            </w:pPr>
            <w:r>
              <w:rPr>
                <w:rFonts w:eastAsia="Calibri"/>
                <w:kern w:val="0"/>
                <w:sz w:val="24"/>
                <w:szCs w:val="24"/>
                <w:lang w:val="ru-RU" w:eastAsia="ru-RU" w:bidi="ar-SA"/>
              </w:rPr>
              <w:t>1</w:t>
            </w:r>
          </w:p>
        </w:tc>
        <w:tc>
          <w:tcPr>
            <w:tcW w:w="4200" w:type="dxa"/>
            <w:tcBorders/>
          </w:tcPr>
          <w:p>
            <w:pPr>
              <w:pStyle w:val="Normal"/>
              <w:widowControl/>
              <w:suppressAutoHyphens w:val="false"/>
              <w:spacing w:before="0" w:after="160"/>
              <w:jc w:val="both"/>
              <w:rPr>
                <w:rFonts w:eastAsia="Times New Roman"/>
                <w:sz w:val="24"/>
                <w:szCs w:val="24"/>
              </w:rPr>
            </w:pPr>
            <w:r>
              <w:rPr>
                <w:rFonts w:eastAsia="Times New Roman"/>
                <w:kern w:val="0"/>
                <w:sz w:val="24"/>
                <w:szCs w:val="24"/>
                <w:lang w:val="ru-RU" w:eastAsia="ru-RU" w:bidi="ar-SA"/>
              </w:rPr>
              <w:t>Собственник произвёл перепланировку жилого помещения, увеличив площадь кухни за счёт балкона</w:t>
            </w:r>
          </w:p>
          <w:p>
            <w:pPr>
              <w:pStyle w:val="Normal"/>
              <w:widowControl/>
              <w:suppressAutoHyphens w:val="false"/>
              <w:spacing w:before="0" w:after="160"/>
              <w:jc w:val="left"/>
              <w:rPr>
                <w:rFonts w:eastAsia="Times New Roman"/>
                <w:sz w:val="24"/>
                <w:szCs w:val="24"/>
              </w:rPr>
            </w:pPr>
            <w:r>
              <w:rPr>
                <w:rFonts w:eastAsia="Times New Roman"/>
                <w:sz w:val="24"/>
                <w:szCs w:val="24"/>
              </w:rPr>
            </w:r>
          </w:p>
        </w:tc>
        <w:tc>
          <w:tcPr>
            <w:tcW w:w="4361" w:type="dxa"/>
            <w:tcBorders/>
          </w:tcPr>
          <w:p>
            <w:pPr>
              <w:pStyle w:val="Normal"/>
              <w:widowControl/>
              <w:suppressAutoHyphens w:val="false"/>
              <w:spacing w:before="0" w:after="160"/>
              <w:jc w:val="both"/>
              <w:rPr>
                <w:rFonts w:eastAsia="Times New Roman"/>
                <w:sz w:val="24"/>
                <w:szCs w:val="24"/>
              </w:rPr>
            </w:pPr>
            <w:r>
              <w:rPr>
                <w:rFonts w:eastAsia="Times New Roman"/>
                <w:kern w:val="0"/>
                <w:sz w:val="24"/>
                <w:szCs w:val="24"/>
                <w:lang w:val="ru-RU" w:eastAsia="ru-RU" w:bidi="ar-SA"/>
              </w:rPr>
              <w:t>Перепланировка не была согласована в установленном порядке.</w:t>
            </w:r>
          </w:p>
          <w:p>
            <w:pPr>
              <w:pStyle w:val="Normal"/>
              <w:widowControl/>
              <w:suppressAutoHyphens w:val="false"/>
              <w:spacing w:before="0" w:after="160"/>
              <w:jc w:val="both"/>
              <w:rPr>
                <w:rFonts w:eastAsia="Times New Roman"/>
                <w:sz w:val="24"/>
                <w:szCs w:val="24"/>
              </w:rPr>
            </w:pPr>
            <w:r>
              <w:rPr>
                <w:rFonts w:eastAsia="Times New Roman"/>
                <w:kern w:val="0"/>
                <w:sz w:val="24"/>
                <w:szCs w:val="24"/>
                <w:lang w:val="ru-RU" w:eastAsia="ru-RU" w:bidi="ar-SA"/>
              </w:rPr>
              <w:t>Был осуществлён перенос газовой плиты на балкон поэтому соседи боятся  нарушения системы вентиляции</w:t>
            </w:r>
          </w:p>
        </w:tc>
      </w:tr>
      <w:tr>
        <w:trPr/>
        <w:tc>
          <w:tcPr>
            <w:tcW w:w="784" w:type="dxa"/>
            <w:tcBorders/>
          </w:tcPr>
          <w:p>
            <w:pPr>
              <w:pStyle w:val="Normal"/>
              <w:widowControl/>
              <w:suppressAutoHyphens w:val="false"/>
              <w:spacing w:lineRule="auto" w:line="240" w:before="0" w:after="0"/>
              <w:ind w:left="360"/>
              <w:contextualSpacing/>
              <w:jc w:val="center"/>
              <w:rPr>
                <w:rFonts w:eastAsia="Calibri"/>
                <w:sz w:val="24"/>
                <w:szCs w:val="24"/>
              </w:rPr>
            </w:pPr>
            <w:r>
              <w:rPr>
                <w:rFonts w:eastAsia="Calibri"/>
                <w:kern w:val="0"/>
                <w:sz w:val="24"/>
                <w:szCs w:val="24"/>
                <w:lang w:val="ru-RU" w:eastAsia="ru-RU" w:bidi="ar-SA"/>
              </w:rPr>
              <w:t>2</w:t>
            </w:r>
          </w:p>
        </w:tc>
        <w:tc>
          <w:tcPr>
            <w:tcW w:w="4200" w:type="dxa"/>
            <w:tcBorders/>
          </w:tcPr>
          <w:p>
            <w:pPr>
              <w:pStyle w:val="Normal"/>
              <w:widowControl/>
              <w:suppressAutoHyphens w:val="false"/>
              <w:spacing w:before="0" w:after="160"/>
              <w:jc w:val="left"/>
              <w:rPr>
                <w:rFonts w:eastAsia="Times New Roman"/>
                <w:sz w:val="24"/>
                <w:szCs w:val="24"/>
              </w:rPr>
            </w:pPr>
            <w:r>
              <w:rPr>
                <w:rFonts w:eastAsia="TimesNewRomanPS-BoldMT"/>
                <w:color w:val="000000"/>
                <w:kern w:val="0"/>
                <w:sz w:val="24"/>
                <w:szCs w:val="24"/>
                <w:lang w:val="ru-RU" w:eastAsia="zh-CN" w:bidi="ar-SA"/>
              </w:rPr>
              <w:t>Собственник самовольно устроил парковочное место во дворе</w:t>
            </w:r>
            <w:r>
              <w:rPr>
                <w:rFonts w:eastAsia="Times New Roman"/>
                <w:color w:val="000000"/>
                <w:kern w:val="0"/>
                <w:sz w:val="24"/>
                <w:szCs w:val="24"/>
                <w:lang w:val="ru-RU" w:eastAsia="zh-CN" w:bidi="ar-SA"/>
              </w:rPr>
              <w:t>, огородив его металлическим забором высотой 0,3 метра.</w:t>
            </w:r>
          </w:p>
        </w:tc>
        <w:tc>
          <w:tcPr>
            <w:tcW w:w="4361" w:type="dxa"/>
            <w:tcBorders/>
          </w:tcPr>
          <w:p>
            <w:pPr>
              <w:pStyle w:val="Normal"/>
              <w:widowControl/>
              <w:suppressAutoHyphens w:val="false"/>
              <w:spacing w:before="0" w:after="160"/>
              <w:jc w:val="left"/>
              <w:rPr>
                <w:rFonts w:eastAsia="Times New Roman"/>
                <w:sz w:val="24"/>
                <w:szCs w:val="24"/>
              </w:rPr>
            </w:pPr>
            <w:r>
              <w:rPr>
                <w:rFonts w:eastAsia="Times New Roman"/>
                <w:color w:val="000000"/>
                <w:kern w:val="0"/>
                <w:sz w:val="24"/>
                <w:szCs w:val="24"/>
                <w:lang w:val="ru-RU" w:eastAsia="zh-CN" w:bidi="ar-SA"/>
              </w:rPr>
              <w:t>Земельный участок, на котором расположен МКД переведён в общую собственность и включён состав общего имущества.</w:t>
            </w:r>
          </w:p>
          <w:p>
            <w:pPr>
              <w:pStyle w:val="Normal"/>
              <w:widowControl/>
              <w:suppressAutoHyphens w:val="false"/>
              <w:spacing w:before="0" w:after="160"/>
              <w:jc w:val="left"/>
              <w:rPr>
                <w:rFonts w:eastAsia="Times New Roman"/>
                <w:sz w:val="24"/>
                <w:szCs w:val="24"/>
              </w:rPr>
            </w:pPr>
            <w:r>
              <w:rPr>
                <w:rFonts w:eastAsia="Times New Roman"/>
                <w:color w:val="000000"/>
                <w:kern w:val="0"/>
                <w:sz w:val="24"/>
                <w:szCs w:val="24"/>
                <w:lang w:val="ru-RU" w:eastAsia="zh-CN" w:bidi="ar-SA"/>
              </w:rPr>
              <w:t>Для организации парковочного места собственник демонтировал часть бордюра и установил подсветку, подключившись к внутридомовой системе электроснабжения.</w:t>
            </w:r>
          </w:p>
        </w:tc>
      </w:tr>
      <w:tr>
        <w:trPr/>
        <w:tc>
          <w:tcPr>
            <w:tcW w:w="784" w:type="dxa"/>
            <w:tcBorders/>
          </w:tcPr>
          <w:p>
            <w:pPr>
              <w:pStyle w:val="Normal"/>
              <w:widowControl/>
              <w:suppressAutoHyphens w:val="false"/>
              <w:spacing w:lineRule="auto" w:line="240" w:before="0" w:after="0"/>
              <w:ind w:left="360"/>
              <w:contextualSpacing/>
              <w:jc w:val="center"/>
              <w:rPr>
                <w:rFonts w:eastAsia="Calibri"/>
                <w:sz w:val="24"/>
                <w:szCs w:val="24"/>
              </w:rPr>
            </w:pPr>
            <w:r>
              <w:rPr>
                <w:rFonts w:eastAsia="Calibri"/>
                <w:kern w:val="0"/>
                <w:sz w:val="24"/>
                <w:szCs w:val="24"/>
                <w:lang w:val="ru-RU" w:eastAsia="ru-RU" w:bidi="ar-SA"/>
              </w:rPr>
              <w:t>3</w:t>
            </w:r>
          </w:p>
        </w:tc>
        <w:tc>
          <w:tcPr>
            <w:tcW w:w="4200" w:type="dxa"/>
            <w:tcBorders/>
          </w:tcPr>
          <w:p>
            <w:pPr>
              <w:pStyle w:val="Normal"/>
              <w:widowControl/>
              <w:suppressAutoHyphens w:val="false"/>
              <w:spacing w:before="0" w:after="160"/>
              <w:jc w:val="left"/>
              <w:rPr>
                <w:rFonts w:eastAsia="Times New Roman"/>
                <w:sz w:val="24"/>
                <w:szCs w:val="24"/>
              </w:rPr>
            </w:pPr>
            <w:r>
              <w:rPr>
                <w:rFonts w:eastAsia="TimesNewRomanPS-BoldMT"/>
                <w:color w:val="000000"/>
                <w:kern w:val="0"/>
                <w:sz w:val="24"/>
                <w:szCs w:val="24"/>
                <w:lang w:val="ru-RU" w:eastAsia="zh-CN" w:bidi="ar-SA"/>
              </w:rPr>
              <w:t xml:space="preserve">Собственник произвёл перепланировку жилого помещения, </w:t>
            </w:r>
            <w:r>
              <w:rPr>
                <w:rFonts w:eastAsia="Times New Roman"/>
                <w:color w:val="000000"/>
                <w:kern w:val="0"/>
                <w:sz w:val="24"/>
                <w:szCs w:val="24"/>
                <w:lang w:val="ru-RU" w:eastAsia="zh-CN" w:bidi="ar-SA"/>
              </w:rPr>
              <w:t>увеличив площадь кухни за счёт жилой комнаты.</w:t>
            </w:r>
          </w:p>
        </w:tc>
        <w:tc>
          <w:tcPr>
            <w:tcW w:w="4361" w:type="dxa"/>
            <w:tcBorders/>
          </w:tcPr>
          <w:p>
            <w:pPr>
              <w:pStyle w:val="Normal"/>
              <w:widowControl/>
              <w:suppressAutoHyphens w:val="false"/>
              <w:spacing w:before="0" w:after="160"/>
              <w:jc w:val="left"/>
              <w:rPr>
                <w:rFonts w:eastAsia="Times New Roman"/>
                <w:sz w:val="24"/>
                <w:szCs w:val="24"/>
              </w:rPr>
            </w:pPr>
            <w:r>
              <w:rPr>
                <w:rFonts w:eastAsia="Times New Roman"/>
                <w:color w:val="000000"/>
                <w:kern w:val="0"/>
                <w:sz w:val="24"/>
                <w:szCs w:val="24"/>
                <w:lang w:val="ru-RU" w:eastAsia="zh-CN" w:bidi="ar-SA"/>
              </w:rPr>
              <w:t>Перепланировка не была согласована в установлен порядке.</w:t>
            </w:r>
          </w:p>
          <w:p>
            <w:pPr>
              <w:pStyle w:val="Normal"/>
              <w:widowControl/>
              <w:suppressAutoHyphens w:val="false"/>
              <w:spacing w:before="0" w:after="160"/>
              <w:jc w:val="left"/>
              <w:rPr>
                <w:rFonts w:eastAsia="Times New Roman"/>
                <w:sz w:val="24"/>
                <w:szCs w:val="24"/>
              </w:rPr>
            </w:pPr>
            <w:r>
              <w:rPr>
                <w:rFonts w:eastAsia="Times New Roman"/>
                <w:color w:val="000000"/>
                <w:kern w:val="0"/>
                <w:sz w:val="24"/>
                <w:szCs w:val="24"/>
                <w:lang w:val="ru-RU" w:eastAsia="zh-CN" w:bidi="ar-SA"/>
              </w:rPr>
              <w:t>Был осуществлён перенос мойки в центр помещения, поэтому соседи бояться затопления.</w:t>
            </w:r>
          </w:p>
        </w:tc>
      </w:tr>
      <w:tr>
        <w:trPr/>
        <w:tc>
          <w:tcPr>
            <w:tcW w:w="784" w:type="dxa"/>
            <w:tcBorders/>
          </w:tcPr>
          <w:p>
            <w:pPr>
              <w:pStyle w:val="Normal"/>
              <w:widowControl/>
              <w:suppressAutoHyphens w:val="false"/>
              <w:spacing w:lineRule="auto" w:line="240" w:before="0" w:after="0"/>
              <w:ind w:left="360"/>
              <w:contextualSpacing/>
              <w:jc w:val="center"/>
              <w:rPr>
                <w:rFonts w:eastAsia="Calibri"/>
                <w:sz w:val="24"/>
                <w:szCs w:val="24"/>
              </w:rPr>
            </w:pPr>
            <w:r>
              <w:rPr>
                <w:rFonts w:eastAsia="Calibri"/>
                <w:kern w:val="0"/>
                <w:sz w:val="24"/>
                <w:szCs w:val="24"/>
                <w:lang w:val="ru-RU" w:eastAsia="ru-RU" w:bidi="ar-SA"/>
              </w:rPr>
              <w:t>4</w:t>
            </w:r>
          </w:p>
        </w:tc>
        <w:tc>
          <w:tcPr>
            <w:tcW w:w="4200" w:type="dxa"/>
            <w:tcBorders/>
          </w:tcPr>
          <w:p>
            <w:pPr>
              <w:pStyle w:val="Normal"/>
              <w:widowControl/>
              <w:suppressAutoHyphens w:val="false"/>
              <w:spacing w:before="0" w:after="160"/>
              <w:jc w:val="left"/>
              <w:rPr>
                <w:rFonts w:eastAsia="Times New Roman"/>
                <w:sz w:val="24"/>
                <w:szCs w:val="24"/>
              </w:rPr>
            </w:pPr>
            <w:r>
              <w:rPr>
                <w:rFonts w:eastAsia="TimesNewRomanPS-BoldMT"/>
                <w:color w:val="000000"/>
                <w:kern w:val="0"/>
                <w:sz w:val="24"/>
                <w:szCs w:val="24"/>
                <w:lang w:val="ru-RU" w:eastAsia="zh-CN" w:bidi="ar-SA"/>
              </w:rPr>
              <w:t>Собственник оборудовал в ванной комнате своей квартиры тёплый пол</w:t>
            </w:r>
            <w:r>
              <w:rPr>
                <w:rFonts w:eastAsia="Times New Roman"/>
                <w:color w:val="000000"/>
                <w:kern w:val="0"/>
                <w:sz w:val="24"/>
                <w:szCs w:val="24"/>
                <w:lang w:val="ru-RU" w:eastAsia="zh-CN" w:bidi="ar-SA"/>
              </w:rPr>
              <w:t>, подключив его к системе горячего водоснабжения.</w:t>
            </w:r>
          </w:p>
          <w:p>
            <w:pPr>
              <w:pStyle w:val="Normal"/>
              <w:widowControl/>
              <w:suppressAutoHyphens w:val="false"/>
              <w:spacing w:before="0" w:after="160"/>
              <w:jc w:val="both"/>
              <w:rPr>
                <w:rFonts w:eastAsia="Times New Roman"/>
                <w:sz w:val="24"/>
                <w:szCs w:val="24"/>
              </w:rPr>
            </w:pPr>
            <w:r>
              <w:rPr>
                <w:rFonts w:eastAsia="Times New Roman"/>
                <w:sz w:val="24"/>
                <w:szCs w:val="24"/>
              </w:rPr>
            </w:r>
          </w:p>
        </w:tc>
        <w:tc>
          <w:tcPr>
            <w:tcW w:w="4361" w:type="dxa"/>
            <w:tcBorders/>
          </w:tcPr>
          <w:p>
            <w:pPr>
              <w:pStyle w:val="Normal"/>
              <w:widowControl/>
              <w:suppressAutoHyphens w:val="false"/>
              <w:spacing w:before="0" w:after="160"/>
              <w:jc w:val="left"/>
              <w:rPr>
                <w:rFonts w:eastAsia="Times New Roman"/>
                <w:sz w:val="24"/>
                <w:szCs w:val="24"/>
              </w:rPr>
            </w:pPr>
            <w:r>
              <w:rPr>
                <w:rFonts w:eastAsia="Times New Roman"/>
                <w:color w:val="000000"/>
                <w:kern w:val="0"/>
                <w:sz w:val="24"/>
                <w:szCs w:val="24"/>
                <w:lang w:val="ru-RU" w:eastAsia="zh-CN" w:bidi="ar-SA"/>
              </w:rPr>
              <w:t>Соседи жалуются на то, что в их ванных комнатах стало холодно.</w:t>
            </w:r>
          </w:p>
          <w:p>
            <w:pPr>
              <w:pStyle w:val="Normal"/>
              <w:widowControl/>
              <w:suppressAutoHyphens w:val="false"/>
              <w:spacing w:before="0" w:after="160"/>
              <w:jc w:val="left"/>
              <w:rPr>
                <w:rFonts w:eastAsia="Times New Roman"/>
                <w:color w:val="000000"/>
                <w:sz w:val="24"/>
                <w:szCs w:val="24"/>
                <w:lang w:eastAsia="zh-CN" w:bidi="ar-SA"/>
              </w:rPr>
            </w:pPr>
            <w:r>
              <w:rPr>
                <w:rFonts w:eastAsia="Times New Roman"/>
                <w:color w:val="000000"/>
                <w:kern w:val="0"/>
                <w:sz w:val="24"/>
                <w:szCs w:val="24"/>
                <w:lang w:val="ru-RU" w:eastAsia="zh-CN" w:bidi="ar-SA"/>
              </w:rPr>
              <w:t>Полотенцесушители подключены через систему горячего водоснабжения.</w:t>
            </w:r>
          </w:p>
          <w:p>
            <w:pPr>
              <w:pStyle w:val="Normal"/>
              <w:widowControl/>
              <w:suppressAutoHyphens w:val="false"/>
              <w:spacing w:before="0" w:after="160"/>
              <w:jc w:val="left"/>
              <w:rPr>
                <w:rFonts w:eastAsia="Times New Roman"/>
                <w:sz w:val="24"/>
                <w:szCs w:val="24"/>
              </w:rPr>
            </w:pPr>
            <w:r>
              <w:rPr>
                <w:rFonts w:eastAsia="Times New Roman"/>
                <w:color w:val="000000"/>
                <w:kern w:val="0"/>
                <w:sz w:val="24"/>
                <w:szCs w:val="24"/>
                <w:lang w:val="ru-RU" w:eastAsia="zh-CN" w:bidi="ar-SA"/>
              </w:rPr>
              <w:t>Квартира собственника не оборудована индивидуальным прибором учёта горячего водоснабжения</w:t>
            </w:r>
          </w:p>
        </w:tc>
      </w:tr>
      <w:tr>
        <w:trPr/>
        <w:tc>
          <w:tcPr>
            <w:tcW w:w="784" w:type="dxa"/>
            <w:tcBorders/>
          </w:tcPr>
          <w:p>
            <w:pPr>
              <w:pStyle w:val="Normal"/>
              <w:widowControl/>
              <w:suppressAutoHyphens w:val="false"/>
              <w:spacing w:lineRule="auto" w:line="240" w:before="0" w:after="0"/>
              <w:ind w:left="360"/>
              <w:contextualSpacing/>
              <w:jc w:val="center"/>
              <w:rPr>
                <w:rFonts w:eastAsia="Calibri"/>
                <w:sz w:val="24"/>
                <w:szCs w:val="24"/>
              </w:rPr>
            </w:pPr>
            <w:r>
              <w:rPr>
                <w:rFonts w:eastAsia="Calibri"/>
                <w:kern w:val="0"/>
                <w:sz w:val="24"/>
                <w:szCs w:val="24"/>
                <w:lang w:val="ru-RU" w:eastAsia="ru-RU" w:bidi="ar-SA"/>
              </w:rPr>
              <w:t>5</w:t>
            </w:r>
          </w:p>
        </w:tc>
        <w:tc>
          <w:tcPr>
            <w:tcW w:w="4200" w:type="dxa"/>
            <w:tcBorders/>
          </w:tcPr>
          <w:p>
            <w:pPr>
              <w:pStyle w:val="Normal"/>
              <w:widowControl/>
              <w:shd w:val="clear" w:color="auto" w:fill="FFFFFF"/>
              <w:suppressAutoHyphens w:val="false"/>
              <w:spacing w:before="0" w:after="160"/>
              <w:jc w:val="left"/>
              <w:rPr>
                <w:rFonts w:eastAsia="Times New Roman"/>
                <w:sz w:val="24"/>
                <w:szCs w:val="24"/>
              </w:rPr>
            </w:pPr>
            <w:r>
              <w:rPr>
                <w:rFonts w:eastAsia="Times New Roman"/>
                <w:kern w:val="0"/>
                <w:sz w:val="24"/>
                <w:szCs w:val="24"/>
                <w:lang w:val="ru-RU" w:eastAsia="ru-RU" w:bidi="ar-SA"/>
              </w:rPr>
              <w:t>Собственник занимается предпринимательством в квартире, расположенной на 3-м этаже. Соседи жалуются на резкие запахи из квартиры и частых посетителей.</w:t>
            </w:r>
          </w:p>
        </w:tc>
        <w:tc>
          <w:tcPr>
            <w:tcW w:w="4361" w:type="dxa"/>
            <w:tcBorders/>
          </w:tcPr>
          <w:p>
            <w:pPr>
              <w:pStyle w:val="Normal"/>
              <w:widowControl/>
              <w:suppressAutoHyphens w:val="false"/>
              <w:spacing w:before="0" w:after="160"/>
              <w:jc w:val="both"/>
              <w:rPr>
                <w:rFonts w:eastAsia="Times New Roman"/>
                <w:sz w:val="24"/>
                <w:szCs w:val="24"/>
              </w:rPr>
            </w:pPr>
            <w:r>
              <w:rPr>
                <w:rFonts w:eastAsia="Times New Roman"/>
                <w:kern w:val="0"/>
                <w:sz w:val="24"/>
                <w:szCs w:val="24"/>
                <w:lang w:val="ru-RU" w:eastAsia="ru-RU" w:bidi="ar-SA"/>
              </w:rPr>
              <w:t>Предположительно гражданин устроил производство деревянной лакированной посуды в квартире. Каких-либо разрешений не получал.</w:t>
            </w:r>
          </w:p>
        </w:tc>
      </w:tr>
      <w:tr>
        <w:trPr/>
        <w:tc>
          <w:tcPr>
            <w:tcW w:w="784" w:type="dxa"/>
            <w:tcBorders/>
          </w:tcPr>
          <w:p>
            <w:pPr>
              <w:pStyle w:val="Normal"/>
              <w:widowControl/>
              <w:suppressAutoHyphens w:val="false"/>
              <w:spacing w:lineRule="auto" w:line="240" w:before="0" w:after="0"/>
              <w:ind w:left="360"/>
              <w:contextualSpacing/>
              <w:jc w:val="center"/>
              <w:rPr>
                <w:rFonts w:eastAsia="Calibri"/>
                <w:sz w:val="24"/>
                <w:szCs w:val="24"/>
              </w:rPr>
            </w:pPr>
            <w:r>
              <w:rPr>
                <w:rFonts w:eastAsia="Calibri"/>
                <w:kern w:val="0"/>
                <w:sz w:val="24"/>
                <w:szCs w:val="24"/>
                <w:lang w:val="ru-RU" w:eastAsia="ru-RU" w:bidi="ar-SA"/>
              </w:rPr>
              <w:t>6</w:t>
            </w:r>
          </w:p>
        </w:tc>
        <w:tc>
          <w:tcPr>
            <w:tcW w:w="4200" w:type="dxa"/>
            <w:tcBorders/>
          </w:tcPr>
          <w:p>
            <w:pPr>
              <w:pStyle w:val="Normal"/>
              <w:widowControl/>
              <w:shd w:val="clear" w:color="auto" w:fill="FFFFFF"/>
              <w:suppressAutoHyphens w:val="false"/>
              <w:spacing w:before="0" w:after="160"/>
              <w:jc w:val="left"/>
              <w:rPr>
                <w:rFonts w:eastAsia="Times New Roman"/>
                <w:sz w:val="24"/>
                <w:szCs w:val="24"/>
              </w:rPr>
            </w:pPr>
            <w:r>
              <w:rPr>
                <w:rFonts w:eastAsia="Times New Roman"/>
                <w:kern w:val="0"/>
                <w:sz w:val="24"/>
                <w:szCs w:val="24"/>
                <w:lang w:val="ru-RU" w:eastAsia="ru-RU" w:bidi="ar-SA"/>
              </w:rPr>
              <w:t>Собственник производит сувенирное холодное оружие в квартире, расположенной на 1-м этаже.</w:t>
            </w:r>
          </w:p>
        </w:tc>
        <w:tc>
          <w:tcPr>
            <w:tcW w:w="4361" w:type="dxa"/>
            <w:tcBorders/>
          </w:tcPr>
          <w:p>
            <w:pPr>
              <w:pStyle w:val="Normal"/>
              <w:widowControl/>
              <w:suppressAutoHyphens w:val="false"/>
              <w:spacing w:before="0" w:after="160"/>
              <w:jc w:val="both"/>
              <w:rPr>
                <w:rFonts w:eastAsia="Times New Roman"/>
                <w:sz w:val="24"/>
                <w:szCs w:val="24"/>
              </w:rPr>
            </w:pPr>
            <w:r>
              <w:rPr>
                <w:rFonts w:eastAsia="Times New Roman"/>
                <w:kern w:val="0"/>
                <w:sz w:val="24"/>
                <w:szCs w:val="24"/>
                <w:lang w:val="ru-RU" w:eastAsia="ru-RU" w:bidi="ar-SA"/>
              </w:rPr>
              <w:t xml:space="preserve"> </w:t>
            </w:r>
            <w:r>
              <w:rPr>
                <w:rFonts w:eastAsia="Times New Roman"/>
                <w:kern w:val="0"/>
                <w:sz w:val="24"/>
                <w:szCs w:val="24"/>
                <w:lang w:val="ru-RU" w:eastAsia="ru-RU" w:bidi="ar-SA"/>
              </w:rPr>
              <w:t>В доме из-за работы производственного оборудования возникают перепады напряжения, выводящие из строя бытовую технику.</w:t>
            </w:r>
          </w:p>
          <w:p>
            <w:pPr>
              <w:pStyle w:val="Normal"/>
              <w:widowControl/>
              <w:suppressAutoHyphens w:val="false"/>
              <w:spacing w:before="0" w:after="160"/>
              <w:jc w:val="both"/>
              <w:rPr>
                <w:rFonts w:eastAsia="Times New Roman"/>
                <w:sz w:val="24"/>
                <w:szCs w:val="24"/>
              </w:rPr>
            </w:pPr>
            <w:r>
              <w:rPr>
                <w:rFonts w:eastAsia="Times New Roman"/>
                <w:kern w:val="0"/>
                <w:sz w:val="24"/>
                <w:szCs w:val="24"/>
                <w:lang w:val="ru-RU" w:eastAsia="ru-RU" w:bidi="ar-SA"/>
              </w:rPr>
              <w:t>Между тем, индивидуальные приборы учёта электроэнергии и воды не показывают увеличенного расхода коммунальных ресурсов после устройства в квартире производства.</w:t>
            </w:r>
          </w:p>
        </w:tc>
      </w:tr>
    </w:tbl>
    <w:p>
      <w:pPr>
        <w:pStyle w:val="Normal"/>
        <w:shd w:val="clear" w:color="auto" w:fill="FFFFFF"/>
        <w:suppressAutoHyphens w:val="false"/>
        <w:spacing w:lineRule="auto" w:line="360" w:before="0" w:after="0"/>
        <w:jc w:val="center"/>
        <w:rPr>
          <w:b/>
          <w:sz w:val="28"/>
          <w:szCs w:val="28"/>
        </w:rPr>
      </w:pPr>
      <w:r>
        <w:rPr>
          <w:b/>
          <w:sz w:val="28"/>
          <w:szCs w:val="28"/>
        </w:rPr>
        <w:t>Темы для обсуждения с представителем организации</w:t>
      </w:r>
    </w:p>
    <w:tbl>
      <w:tblPr>
        <w:tblStyle w:val="ae"/>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98"/>
        <w:gridCol w:w="5024"/>
        <w:gridCol w:w="3823"/>
      </w:tblGrid>
      <w:tr>
        <w:trPr/>
        <w:tc>
          <w:tcPr>
            <w:tcW w:w="498" w:type="dxa"/>
            <w:tcBorders/>
          </w:tcPr>
          <w:p>
            <w:pPr>
              <w:pStyle w:val="Normal"/>
              <w:widowControl/>
              <w:suppressAutoHyphens w:val="false"/>
              <w:spacing w:before="0" w:after="160"/>
              <w:jc w:val="center"/>
              <w:rPr>
                <w:rFonts w:eastAsia="Times New Roman"/>
                <w:sz w:val="28"/>
                <w:szCs w:val="28"/>
              </w:rPr>
            </w:pPr>
            <w:r>
              <w:rPr>
                <w:rFonts w:eastAsia="Times New Roman"/>
                <w:kern w:val="0"/>
                <w:sz w:val="28"/>
                <w:szCs w:val="28"/>
                <w:lang w:val="ru-RU" w:eastAsia="ru-RU" w:bidi="ar-SA"/>
              </w:rPr>
              <w:t>1</w:t>
            </w:r>
          </w:p>
        </w:tc>
        <w:tc>
          <w:tcPr>
            <w:tcW w:w="5024" w:type="dxa"/>
            <w:tcBorders/>
          </w:tcPr>
          <w:p>
            <w:pPr>
              <w:pStyle w:val="Normal"/>
              <w:widowControl/>
              <w:shd w:val="clear" w:color="auto" w:fill="FFFFFF"/>
              <w:suppressAutoHyphens w:val="false"/>
              <w:spacing w:lineRule="auto" w:line="360" w:before="0" w:after="0"/>
              <w:jc w:val="both"/>
              <w:rPr>
                <w:rFonts w:eastAsia="Times New Roman"/>
                <w:bCs/>
                <w:sz w:val="24"/>
                <w:szCs w:val="24"/>
              </w:rPr>
            </w:pPr>
            <w:r>
              <w:rPr>
                <w:rFonts w:eastAsia="Times New Roman"/>
                <w:bCs/>
                <w:color w:val="000000"/>
                <w:kern w:val="0"/>
                <w:sz w:val="24"/>
                <w:szCs w:val="24"/>
                <w:lang w:val="ru-RU" w:eastAsia="ru-RU" w:bidi="ar-SA"/>
              </w:rPr>
              <w:t>Теплоснабжающая организация не обеспечивает установленный температурный режим в многоквартирном доме.  Температура в угловых квартирах 18 градусов С (составлялся Акт УК и Совета дома)</w:t>
            </w:r>
          </w:p>
        </w:tc>
        <w:tc>
          <w:tcPr>
            <w:tcW w:w="3823" w:type="dxa"/>
            <w:tcBorders/>
          </w:tcPr>
          <w:p>
            <w:pPr>
              <w:pStyle w:val="Normal"/>
              <w:widowControl/>
              <w:shd w:val="clear" w:color="auto" w:fill="FFFFFF"/>
              <w:suppressAutoHyphens w:val="false"/>
              <w:spacing w:lineRule="auto" w:line="360" w:before="0" w:after="0"/>
              <w:jc w:val="both"/>
              <w:rPr>
                <w:rFonts w:eastAsia="Times New Roman"/>
                <w:bCs/>
                <w:sz w:val="24"/>
                <w:szCs w:val="24"/>
              </w:rPr>
            </w:pPr>
            <w:r>
              <w:rPr>
                <w:rFonts w:eastAsia="Times New Roman"/>
                <w:bCs/>
                <w:color w:val="000000"/>
                <w:kern w:val="0"/>
                <w:sz w:val="24"/>
                <w:szCs w:val="24"/>
                <w:lang w:val="ru-RU" w:eastAsia="ru-RU" w:bidi="ar-SA"/>
              </w:rPr>
              <w:t>Данное нарушение представитель компании не признает, ссылаясь на то, что проблем с теплосетями нет, недавно была проведена их замена.</w:t>
            </w:r>
          </w:p>
        </w:tc>
      </w:tr>
      <w:tr>
        <w:trPr/>
        <w:tc>
          <w:tcPr>
            <w:tcW w:w="498" w:type="dxa"/>
            <w:tcBorders/>
          </w:tcPr>
          <w:p>
            <w:pPr>
              <w:pStyle w:val="Normal"/>
              <w:widowControl/>
              <w:suppressAutoHyphens w:val="false"/>
              <w:spacing w:before="0" w:after="160"/>
              <w:jc w:val="center"/>
              <w:rPr>
                <w:rFonts w:eastAsia="Times New Roman"/>
                <w:sz w:val="28"/>
                <w:szCs w:val="28"/>
              </w:rPr>
            </w:pPr>
            <w:r>
              <w:rPr>
                <w:rFonts w:eastAsia="Times New Roman"/>
                <w:kern w:val="0"/>
                <w:sz w:val="28"/>
                <w:szCs w:val="28"/>
                <w:lang w:val="ru-RU" w:eastAsia="ru-RU" w:bidi="ar-SA"/>
              </w:rPr>
              <w:t>2</w:t>
            </w:r>
          </w:p>
        </w:tc>
        <w:tc>
          <w:tcPr>
            <w:tcW w:w="5024" w:type="dxa"/>
            <w:tcBorders/>
          </w:tcPr>
          <w:p>
            <w:pPr>
              <w:pStyle w:val="Normal"/>
              <w:widowControl/>
              <w:suppressAutoHyphens w:val="false"/>
              <w:spacing w:before="0" w:after="160"/>
              <w:jc w:val="both"/>
              <w:rPr>
                <w:rFonts w:eastAsia="Times New Roman"/>
                <w:bCs/>
                <w:sz w:val="24"/>
                <w:szCs w:val="24"/>
              </w:rPr>
            </w:pPr>
            <w:r>
              <w:rPr>
                <w:rFonts w:eastAsia="Times New Roman"/>
                <w:bCs/>
                <w:kern w:val="0"/>
                <w:sz w:val="24"/>
                <w:szCs w:val="24"/>
                <w:lang w:val="ru-RU" w:eastAsia="ru-RU" w:bidi="ar-SA"/>
              </w:rPr>
              <w:t>Региональный оператор по обращения с ТКО не вывозит отходы от МКД мотивируя это тем, что имеющиеся контейнеры для сбора мусора не подходят для спецтранспорта оператора. Оператор требует от УК закупить новые контейнеры, так как за вывоз мусора должны платить те, кто его создаёт – то есть жители МКД. Дополнительно оператор требует от УК обеспечить освещение площадки, где установлены контейнеры.</w:t>
            </w:r>
          </w:p>
        </w:tc>
        <w:tc>
          <w:tcPr>
            <w:tcW w:w="3823" w:type="dxa"/>
            <w:tcBorders/>
          </w:tcPr>
          <w:p>
            <w:pPr>
              <w:pStyle w:val="Normal"/>
              <w:widowControl/>
              <w:suppressAutoHyphens w:val="false"/>
              <w:spacing w:before="0" w:after="160"/>
              <w:jc w:val="both"/>
              <w:rPr>
                <w:rFonts w:eastAsia="Times New Roman"/>
                <w:bCs/>
                <w:sz w:val="24"/>
                <w:szCs w:val="24"/>
              </w:rPr>
            </w:pPr>
            <w:r>
              <w:rPr>
                <w:rFonts w:eastAsia="Times New Roman"/>
                <w:bCs/>
                <w:kern w:val="0"/>
                <w:sz w:val="24"/>
                <w:szCs w:val="24"/>
                <w:lang w:val="ru-RU" w:eastAsia="ru-RU" w:bidi="ar-SA"/>
              </w:rPr>
              <w:t>Площадка, где размещаются контейнеры для сбора ТКО согласно кадастрового плана не включена в придомовую территорию МКД.</w:t>
            </w:r>
          </w:p>
          <w:p>
            <w:pPr>
              <w:pStyle w:val="Normal"/>
              <w:widowControl/>
              <w:suppressAutoHyphens w:val="false"/>
              <w:spacing w:before="0" w:after="160"/>
              <w:jc w:val="both"/>
              <w:rPr>
                <w:rFonts w:eastAsia="Times New Roman"/>
                <w:bCs/>
                <w:sz w:val="24"/>
                <w:szCs w:val="24"/>
              </w:rPr>
            </w:pPr>
            <w:r>
              <w:rPr>
                <w:rFonts w:eastAsia="Times New Roman"/>
                <w:bCs/>
                <w:sz w:val="24"/>
                <w:szCs w:val="24"/>
              </w:rPr>
            </w:r>
          </w:p>
        </w:tc>
      </w:tr>
      <w:tr>
        <w:trPr/>
        <w:tc>
          <w:tcPr>
            <w:tcW w:w="498" w:type="dxa"/>
            <w:tcBorders/>
          </w:tcPr>
          <w:p>
            <w:pPr>
              <w:pStyle w:val="Normal"/>
              <w:widowControl/>
              <w:suppressAutoHyphens w:val="false"/>
              <w:spacing w:before="0" w:after="160"/>
              <w:jc w:val="center"/>
              <w:rPr>
                <w:rFonts w:eastAsia="Times New Roman"/>
                <w:sz w:val="28"/>
                <w:szCs w:val="28"/>
              </w:rPr>
            </w:pPr>
            <w:r>
              <w:rPr>
                <w:rFonts w:eastAsia="Times New Roman"/>
                <w:kern w:val="0"/>
                <w:sz w:val="28"/>
                <w:szCs w:val="28"/>
                <w:lang w:val="ru-RU" w:eastAsia="ru-RU" w:bidi="ar-SA"/>
              </w:rPr>
              <w:t>3</w:t>
            </w:r>
          </w:p>
        </w:tc>
        <w:tc>
          <w:tcPr>
            <w:tcW w:w="5024" w:type="dxa"/>
            <w:tcBorders/>
          </w:tcPr>
          <w:p>
            <w:pPr>
              <w:pStyle w:val="Normal"/>
              <w:widowControl/>
              <w:suppressAutoHyphens w:val="false"/>
              <w:spacing w:before="0" w:after="160"/>
              <w:jc w:val="left"/>
              <w:rPr>
                <w:rFonts w:eastAsia="Times New Roman"/>
                <w:bCs/>
                <w:sz w:val="24"/>
                <w:szCs w:val="24"/>
              </w:rPr>
            </w:pPr>
            <w:r>
              <w:rPr>
                <w:rFonts w:eastAsia="TimesNewRomanPS-BoldMT"/>
                <w:bCs/>
                <w:color w:val="000000"/>
                <w:kern w:val="0"/>
                <w:sz w:val="24"/>
                <w:szCs w:val="24"/>
                <w:lang w:val="ru-RU" w:eastAsia="zh-CN" w:bidi="ar-SA"/>
              </w:rPr>
              <w:t xml:space="preserve">Ресурсоснабжающая организация горячего водоснабжения и теплоснабжения </w:t>
            </w:r>
            <w:r>
              <w:rPr>
                <w:rFonts w:eastAsia="Times New Roman"/>
                <w:bCs/>
                <w:color w:val="000000"/>
                <w:kern w:val="0"/>
                <w:sz w:val="24"/>
                <w:szCs w:val="24"/>
                <w:lang w:val="ru-RU" w:eastAsia="zh-CN" w:bidi="ar-SA"/>
              </w:rPr>
              <w:t>не осуществляет работы по ремонту инженерных сетей во дворе многоквартирного дома.</w:t>
            </w:r>
          </w:p>
          <w:p>
            <w:pPr>
              <w:pStyle w:val="Normal"/>
              <w:widowControl/>
              <w:suppressAutoHyphens w:val="false"/>
              <w:spacing w:before="0" w:after="160"/>
              <w:jc w:val="both"/>
              <w:rPr>
                <w:rFonts w:eastAsia="Times New Roman"/>
                <w:bCs/>
                <w:sz w:val="24"/>
                <w:szCs w:val="24"/>
              </w:rPr>
            </w:pPr>
            <w:r>
              <w:rPr>
                <w:rFonts w:eastAsia="Times New Roman"/>
                <w:bCs/>
                <w:sz w:val="24"/>
                <w:szCs w:val="24"/>
              </w:rPr>
            </w:r>
          </w:p>
        </w:tc>
        <w:tc>
          <w:tcPr>
            <w:tcW w:w="3823" w:type="dxa"/>
            <w:tcBorders/>
          </w:tcPr>
          <w:p>
            <w:pPr>
              <w:pStyle w:val="Normal"/>
              <w:widowControl/>
              <w:suppressAutoHyphens w:val="false"/>
              <w:spacing w:before="0" w:after="160"/>
              <w:jc w:val="left"/>
              <w:rPr>
                <w:rFonts w:eastAsia="Times New Roman"/>
                <w:bCs/>
                <w:sz w:val="24"/>
                <w:szCs w:val="24"/>
              </w:rPr>
            </w:pPr>
            <w:r>
              <w:rPr>
                <w:rFonts w:eastAsia="Times New Roman"/>
                <w:bCs/>
                <w:color w:val="000000"/>
                <w:kern w:val="0"/>
                <w:sz w:val="24"/>
                <w:szCs w:val="24"/>
                <w:lang w:val="ru-RU" w:eastAsia="zh-CN" w:bidi="ar-SA"/>
              </w:rPr>
              <w:t>Земельный участок по которому проходят инженерные сети оформлен в общую собственность и включен в состав общего имущества. Акт разграничения балансовой принадлежности, в котором предусмотрено, что данный участок сетей находится в эксплуатационной ответственности управляющей организации был подписан УО, ранее осуществлявшей управление данным многоквартирным домом.</w:t>
            </w:r>
          </w:p>
        </w:tc>
      </w:tr>
      <w:tr>
        <w:trPr/>
        <w:tc>
          <w:tcPr>
            <w:tcW w:w="498" w:type="dxa"/>
            <w:tcBorders/>
          </w:tcPr>
          <w:p>
            <w:pPr>
              <w:pStyle w:val="Normal"/>
              <w:widowControl/>
              <w:suppressAutoHyphens w:val="false"/>
              <w:spacing w:before="0" w:after="160"/>
              <w:jc w:val="center"/>
              <w:rPr>
                <w:rFonts w:eastAsia="Times New Roman"/>
                <w:sz w:val="28"/>
                <w:szCs w:val="28"/>
              </w:rPr>
            </w:pPr>
            <w:r>
              <w:rPr>
                <w:rFonts w:eastAsia="Times New Roman"/>
                <w:kern w:val="0"/>
                <w:sz w:val="28"/>
                <w:szCs w:val="28"/>
                <w:lang w:val="ru-RU" w:eastAsia="ru-RU" w:bidi="ar-SA"/>
              </w:rPr>
              <w:t>4</w:t>
            </w:r>
          </w:p>
        </w:tc>
        <w:tc>
          <w:tcPr>
            <w:tcW w:w="5024" w:type="dxa"/>
            <w:tcBorders/>
          </w:tcPr>
          <w:p>
            <w:pPr>
              <w:pStyle w:val="Normal"/>
              <w:widowControl/>
              <w:shd w:val="clear" w:color="auto" w:fill="FFFFFF"/>
              <w:suppressAutoHyphens w:val="false"/>
              <w:spacing w:before="0" w:after="160"/>
              <w:jc w:val="left"/>
              <w:rPr>
                <w:rFonts w:eastAsia="Times New Roman"/>
                <w:b/>
                <w:sz w:val="24"/>
                <w:szCs w:val="24"/>
              </w:rPr>
            </w:pPr>
            <w:r>
              <w:rPr>
                <w:rFonts w:eastAsia="Helvetica"/>
                <w:color w:val="1A1A1A"/>
                <w:kern w:val="0"/>
                <w:sz w:val="24"/>
                <w:szCs w:val="24"/>
                <w:shd w:fill="FFFFFF" w:val="clear"/>
                <w:lang w:val="ru-RU" w:eastAsia="zh-CN" w:bidi="ar-SA"/>
              </w:rPr>
              <w:t>Организация выкупила первый этаж (вместе с общим имуществом) открыла магазин и отказывается ставить контейнеры для вывоза ТКО. Собственники не раз видели, как сотрудники магазина выбрасывали отходы в контейнер для жильцов</w:t>
            </w:r>
          </w:p>
        </w:tc>
        <w:tc>
          <w:tcPr>
            <w:tcW w:w="3823" w:type="dxa"/>
            <w:tcBorders/>
          </w:tcPr>
          <w:p>
            <w:pPr>
              <w:pStyle w:val="Normal"/>
              <w:widowControl/>
              <w:shd w:val="clear" w:color="auto" w:fill="FFFFFF"/>
              <w:suppressAutoHyphens w:val="false"/>
              <w:spacing w:before="0" w:after="160"/>
              <w:jc w:val="left"/>
              <w:rPr>
                <w:rFonts w:eastAsia="Helvetica"/>
                <w:color w:val="1A1A1A"/>
                <w:sz w:val="24"/>
                <w:szCs w:val="24"/>
              </w:rPr>
            </w:pPr>
            <w:r>
              <w:rPr>
                <w:rFonts w:eastAsia="Helvetica"/>
                <w:color w:val="1A1A1A"/>
                <w:kern w:val="0"/>
                <w:sz w:val="24"/>
                <w:szCs w:val="24"/>
                <w:shd w:fill="FFFFFF" w:val="clear"/>
                <w:lang w:val="ru-RU" w:eastAsia="zh-CN" w:bidi="ar-SA"/>
              </w:rPr>
              <w:t>Собственники не раз видели, как сотрудники магазина выбрасывали отходы в контейнер для жильцов – есть фото доказательств а данных злодеяний</w:t>
            </w:r>
          </w:p>
          <w:p>
            <w:pPr>
              <w:pStyle w:val="Normal"/>
              <w:widowControl/>
              <w:suppressAutoHyphens w:val="false"/>
              <w:spacing w:before="0" w:after="160"/>
              <w:jc w:val="both"/>
              <w:rPr>
                <w:rFonts w:eastAsia="Times New Roman"/>
                <w:sz w:val="24"/>
                <w:szCs w:val="24"/>
              </w:rPr>
            </w:pPr>
            <w:r>
              <w:rPr>
                <w:rFonts w:eastAsia="Times New Roman"/>
                <w:sz w:val="24"/>
                <w:szCs w:val="24"/>
              </w:rPr>
            </w:r>
          </w:p>
        </w:tc>
      </w:tr>
      <w:tr>
        <w:trPr/>
        <w:tc>
          <w:tcPr>
            <w:tcW w:w="498" w:type="dxa"/>
            <w:tcBorders/>
          </w:tcPr>
          <w:p>
            <w:pPr>
              <w:pStyle w:val="Normal"/>
              <w:widowControl/>
              <w:suppressAutoHyphens w:val="false"/>
              <w:spacing w:before="0" w:after="160"/>
              <w:jc w:val="center"/>
              <w:rPr>
                <w:rFonts w:eastAsia="Times New Roman"/>
                <w:sz w:val="24"/>
                <w:szCs w:val="24"/>
              </w:rPr>
            </w:pPr>
            <w:r>
              <w:rPr>
                <w:rFonts w:eastAsia="Times New Roman"/>
                <w:kern w:val="0"/>
                <w:sz w:val="24"/>
                <w:szCs w:val="24"/>
                <w:lang w:val="ru-RU" w:eastAsia="ru-RU" w:bidi="ar-SA"/>
              </w:rPr>
              <w:t>5</w:t>
            </w:r>
          </w:p>
        </w:tc>
        <w:tc>
          <w:tcPr>
            <w:tcW w:w="5024" w:type="dxa"/>
            <w:tcBorders/>
          </w:tcPr>
          <w:p>
            <w:pPr>
              <w:pStyle w:val="Normal"/>
              <w:widowControl/>
              <w:suppressAutoHyphens w:val="false"/>
              <w:spacing w:before="0" w:after="160"/>
              <w:jc w:val="both"/>
              <w:rPr>
                <w:rFonts w:eastAsia="Times New Roman"/>
                <w:sz w:val="24"/>
                <w:szCs w:val="24"/>
              </w:rPr>
            </w:pPr>
            <w:r>
              <w:rPr>
                <w:rFonts w:eastAsia="Times New Roman"/>
                <w:kern w:val="0"/>
                <w:sz w:val="24"/>
                <w:szCs w:val="24"/>
                <w:lang w:val="ru-RU" w:eastAsia="ru-RU" w:bidi="ar-SA"/>
              </w:rPr>
              <w:t>Интернет-провайдер проложил кабель в подъездах МКД для обеспечения доступом в Интернет жителей трёх квартир подъезда №1.</w:t>
            </w:r>
          </w:p>
        </w:tc>
        <w:tc>
          <w:tcPr>
            <w:tcW w:w="3823" w:type="dxa"/>
            <w:tcBorders/>
          </w:tcPr>
          <w:p>
            <w:pPr>
              <w:pStyle w:val="Normal"/>
              <w:widowControl/>
              <w:suppressAutoHyphens w:val="false"/>
              <w:spacing w:before="0" w:after="160"/>
              <w:jc w:val="both"/>
              <w:rPr>
                <w:rFonts w:eastAsia="Times New Roman"/>
                <w:sz w:val="24"/>
                <w:szCs w:val="24"/>
              </w:rPr>
            </w:pPr>
            <w:r>
              <w:rPr>
                <w:rFonts w:eastAsia="Times New Roman"/>
                <w:kern w:val="0"/>
                <w:sz w:val="24"/>
                <w:szCs w:val="24"/>
                <w:lang w:val="ru-RU" w:eastAsia="ru-RU" w:bidi="ar-SA"/>
              </w:rPr>
              <w:t>Общее собрание по этому поводу не созывалось.</w:t>
            </w:r>
          </w:p>
        </w:tc>
      </w:tr>
      <w:tr>
        <w:trPr/>
        <w:tc>
          <w:tcPr>
            <w:tcW w:w="498" w:type="dxa"/>
            <w:tcBorders/>
          </w:tcPr>
          <w:p>
            <w:pPr>
              <w:pStyle w:val="Normal"/>
              <w:widowControl/>
              <w:suppressAutoHyphens w:val="false"/>
              <w:spacing w:before="0" w:after="160"/>
              <w:jc w:val="center"/>
              <w:rPr>
                <w:rFonts w:eastAsia="Times New Roman"/>
                <w:sz w:val="28"/>
                <w:szCs w:val="28"/>
              </w:rPr>
            </w:pPr>
            <w:r>
              <w:rPr>
                <w:rFonts w:eastAsia="Times New Roman"/>
                <w:kern w:val="0"/>
                <w:sz w:val="28"/>
                <w:szCs w:val="28"/>
                <w:lang w:val="ru-RU" w:eastAsia="ru-RU" w:bidi="ar-SA"/>
              </w:rPr>
              <w:t>6</w:t>
            </w:r>
          </w:p>
        </w:tc>
        <w:tc>
          <w:tcPr>
            <w:tcW w:w="5024" w:type="dxa"/>
            <w:tcBorders/>
          </w:tcPr>
          <w:p>
            <w:pPr>
              <w:pStyle w:val="Normal"/>
              <w:widowControl/>
              <w:suppressAutoHyphens w:val="false"/>
              <w:spacing w:before="0" w:after="160"/>
              <w:jc w:val="both"/>
              <w:rPr>
                <w:rFonts w:eastAsia="Times New Roman"/>
                <w:bCs/>
                <w:sz w:val="24"/>
                <w:szCs w:val="24"/>
              </w:rPr>
            </w:pPr>
            <w:r>
              <w:rPr>
                <w:rFonts w:eastAsia="Times New Roman"/>
                <w:bCs/>
                <w:kern w:val="0"/>
                <w:sz w:val="24"/>
                <w:szCs w:val="24"/>
                <w:lang w:val="ru-RU" w:eastAsia="ru-RU" w:bidi="ar-SA"/>
              </w:rPr>
              <w:t>Организация, открывшая магазинна первом этаже МКД установила на фасаде несколько рекламных конструкций.</w:t>
            </w:r>
          </w:p>
        </w:tc>
        <w:tc>
          <w:tcPr>
            <w:tcW w:w="3823" w:type="dxa"/>
            <w:tcBorders/>
          </w:tcPr>
          <w:p>
            <w:pPr>
              <w:pStyle w:val="Normal"/>
              <w:widowControl/>
              <w:suppressAutoHyphens w:val="false"/>
              <w:spacing w:before="0" w:after="160"/>
              <w:jc w:val="both"/>
              <w:rPr>
                <w:rFonts w:eastAsia="Times New Roman"/>
                <w:bCs/>
                <w:sz w:val="24"/>
                <w:szCs w:val="24"/>
              </w:rPr>
            </w:pPr>
            <w:r>
              <w:rPr>
                <w:rFonts w:eastAsia="Times New Roman"/>
                <w:bCs/>
                <w:kern w:val="0"/>
                <w:sz w:val="24"/>
                <w:szCs w:val="24"/>
                <w:lang w:val="ru-RU" w:eastAsia="ru-RU" w:bidi="ar-SA"/>
              </w:rPr>
              <w:t>Жители не довольны. Их мнение по поводу размещения никто не спрашивал.</w:t>
            </w:r>
          </w:p>
        </w:tc>
      </w:tr>
    </w:tbl>
    <w:p>
      <w:pPr>
        <w:pStyle w:val="Normal"/>
        <w:widowControl w:val="false"/>
        <w:suppressAutoHyphens w:val="false"/>
        <w:spacing w:lineRule="auto" w:line="240" w:before="260" w:after="0"/>
        <w:jc w:val="right"/>
        <w:rPr>
          <w:rFonts w:eastAsia="Times New Roman"/>
          <w:b/>
          <w:bCs/>
          <w:i/>
          <w:i/>
          <w:sz w:val="28"/>
          <w:szCs w:val="28"/>
          <w:lang w:eastAsia="ru-RU"/>
        </w:rPr>
      </w:pPr>
      <w:r>
        <w:rPr>
          <w:rFonts w:eastAsia="Times New Roman"/>
          <w:b/>
          <w:bCs/>
          <w:i/>
          <w:sz w:val="28"/>
          <w:szCs w:val="28"/>
          <w:lang w:eastAsia="ru-RU"/>
        </w:rPr>
        <w:t>Приложение № 6</w:t>
      </w:r>
    </w:p>
    <w:p>
      <w:pPr>
        <w:pStyle w:val="Normal"/>
        <w:widowControl w:val="false"/>
        <w:suppressAutoHyphens w:val="false"/>
        <w:spacing w:lineRule="auto" w:line="240" w:before="260" w:after="0"/>
        <w:jc w:val="center"/>
        <w:rPr>
          <w:rFonts w:eastAsia="Times New Roman"/>
          <w:b/>
          <w:sz w:val="28"/>
          <w:szCs w:val="28"/>
          <w:lang w:eastAsia="ru-RU"/>
        </w:rPr>
      </w:pPr>
      <w:r>
        <w:rPr>
          <w:rFonts w:eastAsia="Times New Roman"/>
          <w:b/>
          <w:sz w:val="28"/>
          <w:szCs w:val="28"/>
          <w:lang w:eastAsia="ru-RU"/>
        </w:rPr>
        <w:t>АКТ</w:t>
      </w:r>
    </w:p>
    <w:p>
      <w:pPr>
        <w:pStyle w:val="Normal"/>
        <w:widowControl w:val="false"/>
        <w:suppressAutoHyphens w:val="false"/>
        <w:spacing w:lineRule="auto" w:line="240" w:before="0" w:after="0"/>
        <w:jc w:val="center"/>
        <w:rPr>
          <w:rFonts w:eastAsia="Times New Roman"/>
          <w:b/>
          <w:sz w:val="28"/>
          <w:szCs w:val="28"/>
          <w:lang w:eastAsia="ru-RU"/>
        </w:rPr>
      </w:pPr>
      <w:r>
        <w:rPr>
          <w:rFonts w:eastAsia="Times New Roman"/>
          <w:b/>
          <w:sz w:val="28"/>
          <w:szCs w:val="28"/>
          <w:lang w:eastAsia="ru-RU"/>
        </w:rPr>
        <w:t>визуального обследования технического состояния (дефектная ведомость)</w:t>
      </w:r>
    </w:p>
    <w:p>
      <w:pPr>
        <w:pStyle w:val="Normal"/>
        <w:widowControl w:val="false"/>
        <w:suppressAutoHyphens w:val="false"/>
        <w:spacing w:lineRule="auto" w:line="240" w:before="0" w:after="0"/>
        <w:jc w:val="center"/>
        <w:rPr>
          <w:rFonts w:eastAsia="Times New Roman"/>
          <w:sz w:val="24"/>
          <w:szCs w:val="24"/>
          <w:lang w:eastAsia="ru-RU"/>
        </w:rPr>
      </w:pPr>
      <w:r>
        <w:rPr>
          <w:rFonts w:eastAsia="Times New Roman"/>
          <w:sz w:val="24"/>
          <w:szCs w:val="24"/>
          <w:lang w:eastAsia="ru-RU"/>
        </w:rPr>
      </w:r>
    </w:p>
    <w:p>
      <w:pPr>
        <w:pStyle w:val="Normal"/>
        <w:widowControl w:val="false"/>
        <w:suppressAutoHyphens w:val="false"/>
        <w:spacing w:lineRule="auto" w:line="240" w:before="0" w:after="0"/>
        <w:jc w:val="center"/>
        <w:rPr>
          <w:rFonts w:eastAsia="Times New Roman"/>
          <w:sz w:val="24"/>
          <w:szCs w:val="24"/>
          <w:lang w:eastAsia="ru-RU"/>
        </w:rPr>
      </w:pPr>
      <w:r>
        <w:rPr>
          <w:rFonts w:eastAsia="Times New Roman"/>
          <w:sz w:val="24"/>
          <w:szCs w:val="24"/>
          <w:lang w:eastAsia="ru-RU"/>
        </w:rPr>
        <w:t>многоквартирного дома № __ по ул. ______________________ г.___________________________</w:t>
      </w:r>
    </w:p>
    <w:p>
      <w:pPr>
        <w:pStyle w:val="Normal"/>
        <w:widowControl w:val="false"/>
        <w:suppressAutoHyphens w:val="false"/>
        <w:spacing w:lineRule="auto" w:line="240" w:before="0" w:after="0"/>
        <w:jc w:val="center"/>
        <w:rPr>
          <w:rFonts w:eastAsia="Times New Roman"/>
          <w:sz w:val="24"/>
          <w:szCs w:val="24"/>
          <w:lang w:eastAsia="ru-RU"/>
        </w:rPr>
      </w:pPr>
      <w:r>
        <w:rPr>
          <w:rFonts w:eastAsia="Times New Roman"/>
          <w:sz w:val="24"/>
          <w:szCs w:val="24"/>
          <w:lang w:eastAsia="ru-RU"/>
        </w:rPr>
      </w:r>
    </w:p>
    <w:p>
      <w:pPr>
        <w:pStyle w:val="Normal"/>
        <w:widowControl w:val="false"/>
        <w:suppressAutoHyphens w:val="false"/>
        <w:spacing w:lineRule="auto" w:line="240" w:before="0" w:after="0"/>
        <w:jc w:val="both"/>
        <w:rPr>
          <w:rFonts w:eastAsia="Times New Roman"/>
          <w:sz w:val="24"/>
          <w:szCs w:val="24"/>
          <w:lang w:eastAsia="ru-RU"/>
        </w:rPr>
      </w:pPr>
      <w:r>
        <w:rPr>
          <w:rFonts w:eastAsia="Times New Roman"/>
          <w:sz w:val="24"/>
          <w:szCs w:val="24"/>
          <w:lang w:eastAsia="ru-RU"/>
        </w:rPr>
        <w:t xml:space="preserve">Дата заполнения – «___» _____________ 20__ года   </w:t>
      </w:r>
    </w:p>
    <w:p>
      <w:pPr>
        <w:pStyle w:val="Normal"/>
        <w:widowControl w:val="false"/>
        <w:suppressAutoHyphens w:val="false"/>
        <w:spacing w:lineRule="auto" w:line="240" w:before="0" w:after="0"/>
        <w:jc w:val="both"/>
        <w:rPr>
          <w:rFonts w:eastAsia="Times New Roman"/>
          <w:sz w:val="24"/>
          <w:szCs w:val="24"/>
          <w:lang w:eastAsia="ru-RU"/>
        </w:rPr>
      </w:pPr>
      <w:r>
        <w:rPr>
          <w:rFonts w:eastAsia="Times New Roman"/>
          <w:sz w:val="24"/>
          <w:szCs w:val="24"/>
          <w:lang w:eastAsia="ru-RU"/>
        </w:rPr>
        <w:t>Составил КОНКУРСАНТ</w:t>
      </w:r>
      <w:r>
        <w:rPr>
          <w:rFonts w:eastAsia="Times New Roman"/>
          <w:b/>
          <w:sz w:val="24"/>
          <w:szCs w:val="24"/>
          <w:lang w:eastAsia="ru-RU"/>
        </w:rPr>
        <w:t xml:space="preserve"> № ___</w:t>
      </w:r>
      <w:r>
        <w:rPr>
          <w:rFonts w:eastAsia="Times New Roman"/>
          <w:sz w:val="24"/>
          <w:szCs w:val="24"/>
          <w:lang w:eastAsia="ru-RU"/>
        </w:rPr>
        <w:t xml:space="preserve">            __________________________________________ </w:t>
      </w:r>
    </w:p>
    <w:p>
      <w:pPr>
        <w:pStyle w:val="Normal"/>
        <w:widowControl w:val="false"/>
        <w:suppressAutoHyphens w:val="false"/>
        <w:spacing w:lineRule="auto" w:line="240" w:before="0" w:after="0"/>
        <w:ind w:firstLine="708" w:left="7788"/>
        <w:jc w:val="center"/>
        <w:rPr>
          <w:rFonts w:eastAsia="Times New Roman"/>
          <w:i/>
          <w:i/>
          <w:sz w:val="16"/>
          <w:szCs w:val="16"/>
          <w:lang w:eastAsia="ru-RU"/>
        </w:rPr>
      </w:pPr>
      <w:r>
        <w:rPr>
          <w:rFonts w:eastAsia="Times New Roman"/>
          <w:i/>
          <w:sz w:val="16"/>
          <w:szCs w:val="16"/>
          <w:lang w:eastAsia="ru-RU"/>
        </w:rPr>
        <w:t>(</w:t>
      </w:r>
      <w:r>
        <w:rPr>
          <w:rFonts w:eastAsia="Times New Roman"/>
          <w:b/>
          <w:i/>
          <w:sz w:val="16"/>
          <w:szCs w:val="16"/>
          <w:lang w:eastAsia="ru-RU"/>
        </w:rPr>
        <w:t>Ф.И.О.)</w:t>
      </w:r>
    </w:p>
    <w:p>
      <w:pPr>
        <w:pStyle w:val="Normal"/>
        <w:widowControl w:val="false"/>
        <w:suppressAutoHyphens w:val="false"/>
        <w:spacing w:lineRule="auto" w:line="240" w:before="0" w:after="0"/>
        <w:jc w:val="both"/>
        <w:rPr>
          <w:rFonts w:eastAsia="Times New Roman"/>
          <w:b/>
          <w:sz w:val="24"/>
          <w:szCs w:val="24"/>
          <w:lang w:eastAsia="ru-RU"/>
        </w:rPr>
      </w:pPr>
      <w:r>
        <w:rPr>
          <w:rFonts w:eastAsia="Times New Roman"/>
          <w:b/>
          <w:sz w:val="24"/>
          <w:szCs w:val="24"/>
          <w:lang w:eastAsia="ru-RU"/>
        </w:rPr>
        <w:t xml:space="preserve">ОБЩИЕ СВЕДЕНИЯ о многоквартирном доме: </w:t>
      </w:r>
    </w:p>
    <w:p>
      <w:pPr>
        <w:pStyle w:val="Normal"/>
        <w:widowControl w:val="false"/>
        <w:suppressAutoHyphens w:val="false"/>
        <w:spacing w:lineRule="auto" w:line="240" w:before="0" w:after="0"/>
        <w:jc w:val="both"/>
        <w:rPr>
          <w:rFonts w:eastAsia="Times New Roman"/>
          <w:b/>
          <w:sz w:val="24"/>
          <w:szCs w:val="24"/>
          <w:lang w:eastAsia="ru-RU"/>
        </w:rPr>
      </w:pPr>
      <w:r>
        <w:rPr>
          <w:rFonts w:eastAsia="Times New Roman"/>
          <w:b/>
          <w:sz w:val="24"/>
          <w:szCs w:val="24"/>
          <w:lang w:eastAsia="ru-RU"/>
        </w:rPr>
      </w:r>
    </w:p>
    <w:p>
      <w:pPr>
        <w:pStyle w:val="Normal"/>
        <w:widowControl w:val="false"/>
        <w:suppressAutoHyphens w:val="false"/>
        <w:spacing w:lineRule="auto" w:line="240" w:before="0" w:after="0"/>
        <w:jc w:val="both"/>
        <w:rPr>
          <w:rFonts w:eastAsia="Times New Roman"/>
          <w:sz w:val="24"/>
          <w:szCs w:val="24"/>
          <w:lang w:eastAsia="ru-RU"/>
        </w:rPr>
      </w:pPr>
      <w:r>
        <w:rPr>
          <w:rFonts w:eastAsia="Times New Roman"/>
          <w:sz w:val="24"/>
          <w:szCs w:val="24"/>
          <w:lang w:eastAsia="ru-RU"/>
        </w:rPr>
        <w:t>Год постройки _________ Год последнего кап. ремонта ___________ Количество этажей _____ Общая площадь дома - ______________ кв. м</w:t>
      </w:r>
    </w:p>
    <w:p>
      <w:pPr>
        <w:pStyle w:val="Normal"/>
        <w:widowControl w:val="false"/>
        <w:suppressAutoHyphens w:val="false"/>
        <w:spacing w:lineRule="auto" w:line="240" w:before="0" w:after="0"/>
        <w:jc w:val="both"/>
        <w:rPr>
          <w:rFonts w:eastAsia="Times New Roman"/>
          <w:sz w:val="24"/>
          <w:szCs w:val="24"/>
          <w:lang w:eastAsia="ru-RU"/>
        </w:rPr>
      </w:pPr>
      <w:r>
        <w:rPr>
          <w:rFonts w:eastAsia="Times New Roman"/>
          <w:sz w:val="24"/>
          <w:szCs w:val="24"/>
          <w:lang w:eastAsia="ru-RU"/>
        </w:rPr>
      </w:r>
    </w:p>
    <w:tbl>
      <w:tblPr>
        <w:tblW w:w="973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15"/>
        <w:gridCol w:w="3828"/>
        <w:gridCol w:w="2435"/>
        <w:gridCol w:w="2656"/>
      </w:tblGrid>
      <w:tr>
        <w:trPr/>
        <w:tc>
          <w:tcPr>
            <w:tcW w:w="81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b/>
                <w:i/>
                <w:i/>
                <w:sz w:val="24"/>
                <w:szCs w:val="24"/>
              </w:rPr>
            </w:pPr>
            <w:r>
              <w:rPr>
                <w:b/>
                <w:i/>
                <w:sz w:val="24"/>
                <w:szCs w:val="24"/>
              </w:rPr>
              <w:t xml:space="preserve">№ </w:t>
            </w:r>
            <w:r>
              <w:rPr>
                <w:b/>
                <w:i/>
                <w:sz w:val="24"/>
                <w:szCs w:val="24"/>
              </w:rPr>
              <w:t>п/п</w:t>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b/>
                <w:i/>
                <w:i/>
                <w:sz w:val="24"/>
                <w:szCs w:val="24"/>
              </w:rPr>
            </w:pPr>
            <w:r>
              <w:rPr>
                <w:b/>
                <w:i/>
                <w:sz w:val="24"/>
                <w:szCs w:val="24"/>
              </w:rPr>
              <w:t>Объект виртуального осмотра</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b/>
                <w:i/>
                <w:i/>
                <w:sz w:val="24"/>
                <w:szCs w:val="24"/>
              </w:rPr>
            </w:pPr>
            <w:r>
              <w:rPr>
                <w:b/>
                <w:i/>
                <w:sz w:val="24"/>
                <w:szCs w:val="24"/>
              </w:rPr>
              <w:t>Выявленные отклонения</w:t>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b/>
                <w:i/>
                <w:i/>
                <w:sz w:val="24"/>
                <w:szCs w:val="24"/>
              </w:rPr>
            </w:pPr>
            <w:r>
              <w:rPr>
                <w:b/>
                <w:i/>
                <w:sz w:val="24"/>
                <w:szCs w:val="24"/>
              </w:rPr>
              <w:t>Способы решения выявленных проблем, их очередность, ссылка на регламентирующие акты</w:t>
            </w:r>
          </w:p>
        </w:tc>
      </w:tr>
      <w:tr>
        <w:trPr/>
        <w:tc>
          <w:tcPr>
            <w:tcW w:w="81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b/>
                <w:sz w:val="24"/>
                <w:szCs w:val="24"/>
              </w:rPr>
            </w:pPr>
            <w:r>
              <w:rPr>
                <w:b/>
                <w:sz w:val="24"/>
                <w:szCs w:val="24"/>
              </w:rPr>
              <w:t>1.</w:t>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t>ЧЕРДАЧНОЕ ПОМЕЩЕНИЕ</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8"/>
              </w:numPr>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t>Входные двери(люки)</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8"/>
              </w:numPr>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t>Несущие конструкции крыши</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8"/>
              </w:numPr>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t>Гидроизоляция</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8"/>
              </w:numPr>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t>Теплоизоляция</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8"/>
              </w:numPr>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t>Слуховые окна</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8"/>
              </w:numPr>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t>Ходовые мостики</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8"/>
              </w:numPr>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t>Вентиляционные каналы</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8"/>
              </w:numPr>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t>Прочее</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b/>
                <w:sz w:val="24"/>
                <w:szCs w:val="24"/>
              </w:rPr>
            </w:pPr>
            <w:r>
              <w:rPr>
                <w:b/>
                <w:sz w:val="24"/>
                <w:szCs w:val="24"/>
              </w:rPr>
              <w:t>2.</w:t>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t>ПОДЪЕЗД</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9"/>
              </w:numPr>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t>Входная группа</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t>лестница (ступени) на входе</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t>двери и дверные проемы</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t>запорное устройство</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t>тамбур</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9"/>
              </w:numPr>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t>Стены</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9"/>
              </w:numPr>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t>Перекрытия</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9"/>
              </w:numPr>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t>Лестничные марши</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9"/>
              </w:numPr>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t>Полы</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9"/>
              </w:numPr>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t>Оконные блоки</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9"/>
              </w:numPr>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t>Загрузочный клапан мусоропровода</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9"/>
              </w:numPr>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t>Слаботочные системы:</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t>домофон</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t>интернет</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t>телефония</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t>пожарная сигнализация</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9"/>
              </w:numPr>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t>Электрооборудование:</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t>электрощиты</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t>индивидуальные приборы учета</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t>отсекающие устройства, УЗО и т.п.</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9"/>
              </w:numPr>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t>Освещение:</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t>светильники</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t>лампы</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t>выключатели</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9"/>
              </w:numPr>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t>Отопительные приборы</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9"/>
              </w:numPr>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t>Лифт</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9"/>
              </w:numPr>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t>Прочее</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b/>
                <w:sz w:val="24"/>
                <w:szCs w:val="24"/>
              </w:rPr>
            </w:pPr>
            <w:r>
              <w:rPr>
                <w:b/>
                <w:sz w:val="24"/>
                <w:szCs w:val="24"/>
              </w:rPr>
              <w:t>3.</w:t>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t>ПОДВАЛ:</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r>
          </w:p>
        </w:tc>
      </w:tr>
      <w:tr>
        <w:trPr/>
        <w:tc>
          <w:tcPr>
            <w:tcW w:w="81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10"/>
              </w:numPr>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b/>
                <w:sz w:val="24"/>
                <w:szCs w:val="24"/>
              </w:rPr>
              <w:t>Входная группа</w:t>
            </w:r>
            <w:r>
              <w:rPr>
                <w:sz w:val="24"/>
                <w:szCs w:val="24"/>
              </w:rPr>
              <w:t>:</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t>дверь и дверной проем</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t>запорное устройство</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t>косяки</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t>лестница</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10"/>
              </w:numPr>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b/>
                <w:sz w:val="24"/>
                <w:szCs w:val="24"/>
              </w:rPr>
              <w:t>Помещение подвала</w:t>
            </w:r>
            <w:r>
              <w:rPr>
                <w:sz w:val="24"/>
                <w:szCs w:val="24"/>
              </w:rPr>
              <w:t>:</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t>перегородки</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t>пол</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t>потолок</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10"/>
              </w:numPr>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t>Фундамент</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10"/>
              </w:numPr>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t>Инженерные сети:</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t>водопровод</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t>канализация</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t>отопление</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t>эл кабель и провода</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10"/>
              </w:numPr>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t>Оборудование:</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t>Приборы учета коллективные</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t>Вводные распределительные устройства</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10"/>
              </w:numPr>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t>Освещение:</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t>светильники</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t>лампы</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t>выключатели</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0"/>
              </w:numPr>
              <w:suppressAutoHyphens w:val="false"/>
              <w:spacing w:lineRule="auto" w:line="240" w:before="0" w:after="0"/>
              <w:ind w:hanging="0" w:left="72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10"/>
              </w:numPr>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b/>
                <w:sz w:val="24"/>
                <w:szCs w:val="24"/>
              </w:rPr>
            </w:pPr>
            <w:r>
              <w:rPr>
                <w:b/>
                <w:sz w:val="24"/>
                <w:szCs w:val="24"/>
              </w:rPr>
              <w:t>Прочее</w:t>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r>
        <w:trPr/>
        <w:tc>
          <w:tcPr>
            <w:tcW w:w="8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sz w:val="24"/>
                <w:szCs w:val="24"/>
              </w:rPr>
            </w:pPr>
            <w:r>
              <w:rPr>
                <w:sz w:val="24"/>
                <w:szCs w:val="24"/>
              </w:rPr>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435"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c>
          <w:tcPr>
            <w:tcW w:w="265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sz w:val="24"/>
                <w:szCs w:val="24"/>
              </w:rPr>
            </w:pPr>
            <w:r>
              <w:rPr>
                <w:sz w:val="24"/>
                <w:szCs w:val="24"/>
              </w:rPr>
            </w:r>
          </w:p>
        </w:tc>
      </w:tr>
    </w:tbl>
    <w:p>
      <w:pPr>
        <w:pStyle w:val="Normal"/>
        <w:suppressAutoHyphens w:val="false"/>
        <w:spacing w:lineRule="auto" w:line="276" w:before="0" w:after="0"/>
        <w:ind w:left="360"/>
        <w:contextualSpacing/>
        <w:jc w:val="right"/>
        <w:rPr>
          <w:rFonts w:eastAsia="Calibri"/>
          <w:sz w:val="28"/>
          <w:szCs w:val="28"/>
        </w:rPr>
      </w:pPr>
      <w:r>
        <w:br w:type="page"/>
      </w:r>
      <w:r>
        <w:rPr>
          <w:rFonts w:eastAsia="Calibri"/>
          <w:b/>
          <w:bCs/>
          <w:i/>
          <w:iCs/>
          <w:sz w:val="28"/>
          <w:szCs w:val="28"/>
        </w:rPr>
        <w:t>Приложение № 7</w:t>
      </w:r>
      <w:r>
        <w:rPr>
          <w:rFonts w:eastAsia="Calibri"/>
          <w:sz w:val="28"/>
          <w:szCs w:val="28"/>
        </w:rPr>
        <w:t>.</w:t>
      </w:r>
    </w:p>
    <w:p>
      <w:pPr>
        <w:pStyle w:val="Normal"/>
        <w:suppressAutoHyphens w:val="false"/>
        <w:spacing w:lineRule="auto" w:line="276" w:before="0" w:after="0"/>
        <w:ind w:left="360"/>
        <w:contextualSpacing/>
        <w:jc w:val="center"/>
        <w:rPr>
          <w:rFonts w:eastAsia="Calibri"/>
          <w:sz w:val="28"/>
          <w:szCs w:val="28"/>
        </w:rPr>
      </w:pPr>
      <w:r>
        <w:rPr>
          <w:rFonts w:eastAsia="Calibri"/>
          <w:b/>
          <w:bCs/>
          <w:i/>
          <w:iCs/>
          <w:sz w:val="28"/>
          <w:szCs w:val="28"/>
        </w:rPr>
        <w:t>Схема щита МКД электрического распределительного</w:t>
      </w:r>
    </w:p>
    <w:p>
      <w:pPr>
        <w:pStyle w:val="Normal"/>
        <w:suppressAutoHyphens w:val="false"/>
        <w:spacing w:lineRule="auto" w:line="276" w:before="0" w:after="0"/>
        <w:ind w:left="360"/>
        <w:contextualSpacing/>
        <w:jc w:val="right"/>
        <w:rPr>
          <w:rFonts w:eastAsia="Calibri"/>
          <w:sz w:val="28"/>
          <w:szCs w:val="28"/>
        </w:rPr>
      </w:pPr>
      <w:r>
        <w:rPr>
          <w:rFonts w:eastAsia="Calibri"/>
          <w:sz w:val="28"/>
          <w:szCs w:val="28"/>
        </w:rPr>
      </w:r>
    </w:p>
    <w:p>
      <w:pPr>
        <w:pStyle w:val="Normal"/>
        <w:widowControl w:val="false"/>
        <w:suppressAutoHyphens w:val="false"/>
        <w:spacing w:lineRule="auto" w:line="240" w:before="260" w:after="0"/>
        <w:jc w:val="right"/>
        <w:rPr>
          <w:rFonts w:eastAsia="Times New Roman"/>
          <w:b/>
          <w:bCs/>
          <w:i/>
          <w:i/>
          <w:sz w:val="28"/>
          <w:szCs w:val="28"/>
          <w:lang w:eastAsia="ru-RU"/>
        </w:rPr>
      </w:pPr>
      <w:r>
        <w:rPr/>
        <w:object>
          <v:shapetype id="_x0000_tole_rId4" coordsize="21600,21600" o:spt="ole_rId4"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4" type="_x0000_tole_rId4" style="width:357pt;height:505.8pt;mso-wrap-distance-right:0pt" filled="f" o:ole="">
            <v:imagedata r:id="rId5" o:title=""/>
          </v:shape>
          <o:OLEObject Type="Embed" ProgID="AcroExch.Document.DC" ShapeID="ole_rId4" DrawAspect="Content" ObjectID="_538984266" r:id="rId4"/>
        </w:object>
      </w:r>
    </w:p>
    <w:p>
      <w:pPr>
        <w:pStyle w:val="Normal"/>
        <w:widowControl w:val="false"/>
        <w:suppressAutoHyphens w:val="false"/>
        <w:spacing w:lineRule="auto" w:line="240" w:before="260" w:after="0"/>
        <w:jc w:val="right"/>
        <w:rPr>
          <w:rFonts w:eastAsia="Times New Roman"/>
          <w:b/>
          <w:bCs/>
          <w:i/>
          <w:i/>
          <w:sz w:val="28"/>
          <w:szCs w:val="28"/>
          <w:lang w:eastAsia="ru-RU"/>
        </w:rPr>
      </w:pPr>
      <w:r>
        <w:rPr>
          <w:rFonts w:eastAsia="Times New Roman"/>
          <w:b/>
          <w:bCs/>
          <w:i/>
          <w:sz w:val="28"/>
          <w:szCs w:val="28"/>
          <w:lang w:eastAsia="ru-RU"/>
        </w:rPr>
      </w:r>
    </w:p>
    <w:p>
      <w:pPr>
        <w:pStyle w:val="Normal"/>
        <w:spacing w:lineRule="atLeast" w:line="23" w:before="0" w:after="0"/>
        <w:contextualSpacing/>
        <w:jc w:val="center"/>
        <w:rPr>
          <w:rFonts w:eastAsia="Times New Roman"/>
          <w:bCs/>
          <w:sz w:val="28"/>
          <w:szCs w:val="28"/>
        </w:rPr>
      </w:pPr>
      <w:r>
        <w:rPr>
          <w:rFonts w:eastAsia="Times New Roman"/>
          <w:bCs/>
          <w:sz w:val="28"/>
          <w:szCs w:val="28"/>
        </w:rPr>
      </w:r>
    </w:p>
    <w:p>
      <w:pPr>
        <w:pStyle w:val="Normal"/>
        <w:spacing w:lineRule="atLeast" w:line="23" w:before="0" w:after="0"/>
        <w:contextualSpacing/>
        <w:jc w:val="center"/>
        <w:rPr>
          <w:rFonts w:eastAsia="Times New Roman"/>
          <w:bCs/>
          <w:sz w:val="28"/>
          <w:szCs w:val="28"/>
        </w:rPr>
      </w:pPr>
      <w:r>
        <w:rPr>
          <w:rFonts w:eastAsia="Times New Roman"/>
          <w:bCs/>
          <w:sz w:val="28"/>
          <w:szCs w:val="28"/>
        </w:rPr>
      </w:r>
    </w:p>
    <w:p>
      <w:pPr>
        <w:pStyle w:val="Normal"/>
        <w:spacing w:lineRule="atLeast" w:line="23" w:before="0" w:after="0"/>
        <w:contextualSpacing/>
        <w:jc w:val="center"/>
        <w:rPr>
          <w:rFonts w:eastAsia="Times New Roman"/>
          <w:bCs/>
          <w:sz w:val="28"/>
          <w:szCs w:val="28"/>
        </w:rPr>
      </w:pPr>
      <w:r>
        <w:rPr>
          <w:rFonts w:eastAsia="Times New Roman"/>
          <w:bCs/>
          <w:sz w:val="28"/>
          <w:szCs w:val="28"/>
        </w:rPr>
      </w:r>
    </w:p>
    <w:p>
      <w:pPr>
        <w:pStyle w:val="Normal"/>
        <w:spacing w:lineRule="atLeast" w:line="23" w:before="0" w:after="0"/>
        <w:contextualSpacing/>
        <w:jc w:val="center"/>
        <w:rPr>
          <w:rFonts w:eastAsia="Times New Roman"/>
          <w:bCs/>
          <w:sz w:val="28"/>
          <w:szCs w:val="28"/>
        </w:rPr>
      </w:pPr>
      <w:r>
        <w:rPr>
          <w:rFonts w:eastAsia="Times New Roman"/>
          <w:bCs/>
          <w:sz w:val="28"/>
          <w:szCs w:val="28"/>
        </w:rPr>
      </w:r>
    </w:p>
    <w:p>
      <w:pPr>
        <w:pStyle w:val="Normal"/>
        <w:spacing w:lineRule="atLeast" w:line="23" w:before="0" w:after="0"/>
        <w:contextualSpacing/>
        <w:jc w:val="center"/>
        <w:rPr>
          <w:rFonts w:eastAsia="Times New Roman"/>
          <w:bCs/>
          <w:sz w:val="28"/>
          <w:szCs w:val="28"/>
        </w:rPr>
      </w:pPr>
      <w:r>
        <w:rPr>
          <w:rFonts w:eastAsia="Times New Roman"/>
          <w:bCs/>
          <w:sz w:val="28"/>
          <w:szCs w:val="28"/>
        </w:rPr>
      </w:r>
    </w:p>
    <w:p>
      <w:pPr>
        <w:pStyle w:val="Normal"/>
        <w:spacing w:lineRule="atLeast" w:line="23" w:before="0" w:after="0"/>
        <w:contextualSpacing/>
        <w:jc w:val="center"/>
        <w:rPr>
          <w:rFonts w:eastAsia="Times New Roman"/>
          <w:bCs/>
          <w:sz w:val="28"/>
          <w:szCs w:val="28"/>
        </w:rPr>
      </w:pPr>
      <w:r>
        <w:rPr>
          <w:rFonts w:eastAsia="Times New Roman"/>
          <w:bCs/>
          <w:sz w:val="28"/>
          <w:szCs w:val="28"/>
        </w:rPr>
      </w:r>
    </w:p>
    <w:p>
      <w:pPr>
        <w:pStyle w:val="Normal"/>
        <w:spacing w:lineRule="atLeast" w:line="23" w:before="0" w:after="0"/>
        <w:contextualSpacing/>
        <w:jc w:val="center"/>
        <w:rPr>
          <w:rFonts w:eastAsia="Times New Roman"/>
          <w:bCs/>
          <w:sz w:val="28"/>
          <w:szCs w:val="28"/>
        </w:rPr>
      </w:pPr>
      <w:r>
        <w:rPr>
          <w:rFonts w:eastAsia="Times New Roman"/>
          <w:bCs/>
          <w:sz w:val="28"/>
          <w:szCs w:val="28"/>
        </w:rPr>
      </w:r>
    </w:p>
    <w:p>
      <w:pPr>
        <w:pStyle w:val="Normal"/>
        <w:spacing w:lineRule="atLeast" w:line="23" w:before="0" w:after="0"/>
        <w:contextualSpacing/>
        <w:jc w:val="center"/>
        <w:rPr>
          <w:rFonts w:eastAsia="Times New Roman"/>
          <w:b/>
          <w:bCs/>
          <w:sz w:val="28"/>
          <w:szCs w:val="28"/>
        </w:rPr>
      </w:pPr>
      <w:r>
        <w:rPr>
          <w:rFonts w:eastAsia="Times New Roman"/>
          <w:b/>
          <w:bCs/>
          <w:sz w:val="28"/>
          <w:szCs w:val="28"/>
        </w:rPr>
        <w:t>Стандартные символы неисправностей:</w:t>
      </w:r>
    </w:p>
    <w:tbl>
      <w:tblPr>
        <w:tblStyle w:val="ae"/>
        <w:tblW w:w="893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361"/>
        <w:gridCol w:w="4569"/>
      </w:tblGrid>
      <w:tr>
        <w:trPr>
          <w:trHeight w:val="4195" w:hRule="atLeast"/>
        </w:trPr>
        <w:tc>
          <w:tcPr>
            <w:tcW w:w="4361" w:type="dxa"/>
            <w:tcBorders>
              <w:top w:val="nil"/>
              <w:left w:val="nil"/>
              <w:bottom w:val="nil"/>
              <w:right w:val="nil"/>
            </w:tcBorders>
          </w:tcPr>
          <w:p>
            <w:pPr>
              <w:pStyle w:val="Normal"/>
              <w:widowControl/>
              <w:suppressAutoHyphens w:val="false"/>
              <w:spacing w:lineRule="atLeast" w:line="23" w:before="0" w:after="160"/>
              <w:contextualSpacing/>
              <w:jc w:val="both"/>
              <w:rPr>
                <w:bCs/>
                <w:sz w:val="28"/>
                <w:szCs w:val="28"/>
                <w:lang w:eastAsia="en-US"/>
              </w:rPr>
            </w:pPr>
            <w:r>
              <w:rPr>
                <w:bCs/>
                <w:sz w:val="28"/>
                <w:szCs w:val="28"/>
                <w:lang w:eastAsia="en-US"/>
              </w:rPr>
              <w:drawing>
                <wp:anchor behindDoc="0" distT="0" distB="0" distL="114300" distR="114300" simplePos="0" locked="0" layoutInCell="1" allowOverlap="1" relativeHeight="4">
                  <wp:simplePos x="0" y="0"/>
                  <wp:positionH relativeFrom="column">
                    <wp:posOffset>156210</wp:posOffset>
                  </wp:positionH>
                  <wp:positionV relativeFrom="paragraph">
                    <wp:posOffset>142875</wp:posOffset>
                  </wp:positionV>
                  <wp:extent cx="2301875" cy="2381250"/>
                  <wp:effectExtent l="0" t="0" r="0" b="0"/>
                  <wp:wrapSquare wrapText="bothSides"/>
                  <wp:docPr id="3"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descr=""/>
                          <pic:cNvPicPr>
                            <a:picLocks noChangeAspect="1" noChangeArrowheads="1"/>
                          </pic:cNvPicPr>
                        </pic:nvPicPr>
                        <pic:blipFill>
                          <a:blip r:embed="rId6"/>
                          <a:srcRect l="21277" t="22459" r="48634" b="22158"/>
                          <a:stretch>
                            <a:fillRect/>
                          </a:stretch>
                        </pic:blipFill>
                        <pic:spPr bwMode="auto">
                          <a:xfrm>
                            <a:off x="0" y="0"/>
                            <a:ext cx="2301875" cy="2381250"/>
                          </a:xfrm>
                          <a:prstGeom prst="rect">
                            <a:avLst/>
                          </a:prstGeom>
                        </pic:spPr>
                      </pic:pic>
                    </a:graphicData>
                  </a:graphic>
                </wp:anchor>
              </w:drawing>
            </w:r>
          </w:p>
        </w:tc>
        <w:tc>
          <w:tcPr>
            <w:tcW w:w="4569" w:type="dxa"/>
            <w:tcBorders>
              <w:top w:val="nil"/>
              <w:left w:val="nil"/>
              <w:bottom w:val="nil"/>
              <w:right w:val="nil"/>
            </w:tcBorders>
          </w:tcPr>
          <w:p>
            <w:pPr>
              <w:pStyle w:val="Normal"/>
              <w:widowControl/>
              <w:suppressAutoHyphens w:val="false"/>
              <w:spacing w:lineRule="atLeast" w:line="23" w:before="0" w:after="160"/>
              <w:contextualSpacing/>
              <w:jc w:val="both"/>
              <w:rPr>
                <w:bCs/>
                <w:sz w:val="28"/>
                <w:szCs w:val="28"/>
                <w:lang w:eastAsia="en-US"/>
              </w:rPr>
            </w:pPr>
            <w:r>
              <w:rPr>
                <w:bCs/>
                <w:sz w:val="28"/>
                <w:szCs w:val="28"/>
                <w:lang w:eastAsia="en-US"/>
              </w:rPr>
            </w:r>
          </w:p>
          <w:p>
            <w:pPr>
              <w:pStyle w:val="Normal"/>
              <w:widowControl/>
              <w:suppressAutoHyphens w:val="false"/>
              <w:spacing w:lineRule="atLeast" w:line="23" w:before="0" w:after="160"/>
              <w:contextualSpacing/>
              <w:jc w:val="both"/>
              <w:rPr>
                <w:bCs/>
                <w:sz w:val="28"/>
                <w:szCs w:val="28"/>
                <w:lang w:eastAsia="en-US"/>
              </w:rPr>
            </w:pPr>
            <w:r>
              <w:rPr>
                <w:bCs/>
                <w:kern w:val="0"/>
                <w:sz w:val="28"/>
                <w:szCs w:val="28"/>
                <w:lang w:val="ru-RU" w:eastAsia="en-US" w:bidi="ar-SA"/>
              </w:rPr>
              <w:t>Короткое замыкание</w:t>
            </w:r>
          </w:p>
          <w:p>
            <w:pPr>
              <w:pStyle w:val="Normal"/>
              <w:widowControl/>
              <w:suppressAutoHyphens w:val="false"/>
              <w:spacing w:lineRule="atLeast" w:line="23" w:before="0" w:after="160"/>
              <w:contextualSpacing/>
              <w:jc w:val="both"/>
              <w:rPr>
                <w:bCs/>
                <w:sz w:val="28"/>
                <w:szCs w:val="28"/>
                <w:lang w:eastAsia="en-US"/>
              </w:rPr>
            </w:pPr>
            <w:r>
              <w:rPr>
                <w:bCs/>
                <w:sz w:val="28"/>
                <w:szCs w:val="28"/>
                <w:lang w:eastAsia="en-US"/>
              </w:rPr>
            </w:r>
          </w:p>
          <w:p>
            <w:pPr>
              <w:pStyle w:val="Normal"/>
              <w:widowControl/>
              <w:suppressAutoHyphens w:val="false"/>
              <w:spacing w:lineRule="atLeast" w:line="23" w:before="0" w:after="160"/>
              <w:contextualSpacing/>
              <w:jc w:val="both"/>
              <w:rPr>
                <w:bCs/>
                <w:sz w:val="28"/>
                <w:szCs w:val="28"/>
                <w:lang w:eastAsia="en-US"/>
              </w:rPr>
            </w:pPr>
            <w:r>
              <w:rPr>
                <w:bCs/>
                <w:kern w:val="0"/>
                <w:sz w:val="28"/>
                <w:szCs w:val="28"/>
                <w:lang w:val="ru-RU" w:eastAsia="en-US" w:bidi="ar-SA"/>
              </w:rPr>
              <w:t>Разрыв цепи</w:t>
            </w:r>
          </w:p>
          <w:p>
            <w:pPr>
              <w:pStyle w:val="Normal"/>
              <w:widowControl/>
              <w:suppressAutoHyphens w:val="false"/>
              <w:spacing w:lineRule="atLeast" w:line="23" w:before="0" w:after="160"/>
              <w:contextualSpacing/>
              <w:jc w:val="both"/>
              <w:rPr>
                <w:bCs/>
                <w:sz w:val="28"/>
                <w:szCs w:val="28"/>
                <w:lang w:eastAsia="en-US"/>
              </w:rPr>
            </w:pPr>
            <w:r>
              <w:rPr>
                <w:bCs/>
                <w:sz w:val="28"/>
                <w:szCs w:val="28"/>
                <w:lang w:eastAsia="en-US"/>
              </w:rPr>
            </w:r>
          </w:p>
          <w:p>
            <w:pPr>
              <w:pStyle w:val="Normal"/>
              <w:widowControl/>
              <w:suppressAutoHyphens w:val="false"/>
              <w:spacing w:lineRule="atLeast" w:line="23" w:before="0" w:after="160"/>
              <w:contextualSpacing/>
              <w:jc w:val="both"/>
              <w:rPr>
                <w:bCs/>
                <w:sz w:val="28"/>
                <w:szCs w:val="28"/>
                <w:lang w:eastAsia="en-US"/>
              </w:rPr>
            </w:pPr>
            <w:r>
              <w:rPr>
                <w:bCs/>
                <w:kern w:val="0"/>
                <w:sz w:val="28"/>
                <w:szCs w:val="28"/>
                <w:lang w:val="ru-RU" w:eastAsia="en-US" w:bidi="ar-SA"/>
              </w:rPr>
              <w:t>Низкое сопротивление изоляции</w:t>
            </w:r>
          </w:p>
          <w:p>
            <w:pPr>
              <w:pStyle w:val="Normal"/>
              <w:widowControl/>
              <w:suppressAutoHyphens w:val="false"/>
              <w:spacing w:lineRule="atLeast" w:line="23" w:before="0" w:after="160"/>
              <w:contextualSpacing/>
              <w:jc w:val="both"/>
              <w:rPr>
                <w:bCs/>
                <w:sz w:val="28"/>
                <w:szCs w:val="28"/>
                <w:lang w:eastAsia="en-US"/>
              </w:rPr>
            </w:pPr>
            <w:r>
              <w:rPr>
                <w:bCs/>
                <w:sz w:val="28"/>
                <w:szCs w:val="28"/>
                <w:lang w:eastAsia="en-US"/>
              </w:rPr>
            </w:r>
          </w:p>
          <w:p>
            <w:pPr>
              <w:pStyle w:val="Normal"/>
              <w:widowControl/>
              <w:suppressAutoHyphens w:val="false"/>
              <w:spacing w:lineRule="atLeast" w:line="23" w:before="0" w:after="160"/>
              <w:contextualSpacing/>
              <w:jc w:val="both"/>
              <w:rPr>
                <w:bCs/>
                <w:sz w:val="28"/>
                <w:szCs w:val="28"/>
                <w:lang w:eastAsia="en-US"/>
              </w:rPr>
            </w:pPr>
            <w:r>
              <w:rPr>
                <w:bCs/>
                <w:kern w:val="0"/>
                <w:sz w:val="28"/>
                <w:szCs w:val="28"/>
                <w:lang w:val="ru-RU" w:eastAsia="en-US" w:bidi="ar-SA"/>
              </w:rPr>
              <w:t>Неправильные настройки (таймер/перегрузка)</w:t>
            </w:r>
          </w:p>
          <w:p>
            <w:pPr>
              <w:pStyle w:val="Normal"/>
              <w:widowControl/>
              <w:suppressAutoHyphens w:val="false"/>
              <w:spacing w:lineRule="atLeast" w:line="23" w:before="0" w:after="160"/>
              <w:contextualSpacing/>
              <w:jc w:val="both"/>
              <w:rPr>
                <w:bCs/>
                <w:sz w:val="28"/>
                <w:szCs w:val="28"/>
                <w:lang w:eastAsia="en-US"/>
              </w:rPr>
            </w:pPr>
            <w:r>
              <w:rPr>
                <w:bCs/>
                <w:sz w:val="28"/>
                <w:szCs w:val="28"/>
                <w:lang w:eastAsia="en-US"/>
              </w:rPr>
            </w:r>
          </w:p>
          <w:p>
            <w:pPr>
              <w:pStyle w:val="Normal"/>
              <w:widowControl/>
              <w:suppressAutoHyphens w:val="false"/>
              <w:spacing w:lineRule="atLeast" w:line="23" w:before="0" w:after="160"/>
              <w:contextualSpacing/>
              <w:jc w:val="both"/>
              <w:rPr>
                <w:bCs/>
                <w:sz w:val="28"/>
                <w:szCs w:val="28"/>
                <w:lang w:eastAsia="en-US"/>
              </w:rPr>
            </w:pPr>
            <w:r>
              <w:rPr>
                <w:bCs/>
                <w:kern w:val="0"/>
                <w:sz w:val="28"/>
                <w:szCs w:val="28"/>
                <w:lang w:val="ru-RU" w:eastAsia="en-US" w:bidi="ar-SA"/>
              </w:rPr>
              <w:t>Визуальная неисправность</w:t>
            </w:r>
          </w:p>
          <w:p>
            <w:pPr>
              <w:pStyle w:val="Normal"/>
              <w:widowControl/>
              <w:suppressAutoHyphens w:val="false"/>
              <w:spacing w:lineRule="atLeast" w:line="23" w:before="0" w:after="160"/>
              <w:contextualSpacing/>
              <w:jc w:val="both"/>
              <w:rPr>
                <w:bCs/>
                <w:sz w:val="28"/>
                <w:szCs w:val="28"/>
                <w:lang w:eastAsia="en-US"/>
              </w:rPr>
            </w:pPr>
            <w:r>
              <w:rPr>
                <w:bCs/>
                <w:sz w:val="28"/>
                <w:szCs w:val="28"/>
                <w:lang w:eastAsia="en-US"/>
              </w:rPr>
            </w:r>
          </w:p>
          <w:p>
            <w:pPr>
              <w:pStyle w:val="Normal"/>
              <w:widowControl/>
              <w:suppressAutoHyphens w:val="false"/>
              <w:spacing w:lineRule="atLeast" w:line="23" w:before="0" w:after="160"/>
              <w:contextualSpacing/>
              <w:jc w:val="both"/>
              <w:rPr>
                <w:bCs/>
                <w:sz w:val="28"/>
                <w:szCs w:val="28"/>
                <w:lang w:eastAsia="en-US"/>
              </w:rPr>
            </w:pPr>
            <w:r>
              <w:rPr>
                <w:bCs/>
                <w:kern w:val="0"/>
                <w:sz w:val="28"/>
                <w:szCs w:val="28"/>
                <w:lang w:val="ru-RU" w:eastAsia="en-US" w:bidi="ar-SA"/>
              </w:rPr>
              <w:t>Полярность/чередование фаз</w:t>
            </w:r>
          </w:p>
          <w:p>
            <w:pPr>
              <w:pStyle w:val="Normal"/>
              <w:widowControl/>
              <w:suppressAutoHyphens w:val="false"/>
              <w:spacing w:lineRule="atLeast" w:line="23" w:before="0" w:after="160"/>
              <w:contextualSpacing/>
              <w:jc w:val="both"/>
              <w:rPr>
                <w:bCs/>
                <w:sz w:val="28"/>
                <w:szCs w:val="28"/>
                <w:lang w:eastAsia="en-US"/>
              </w:rPr>
            </w:pPr>
            <w:r>
              <w:rPr>
                <w:bCs/>
                <w:sz w:val="28"/>
                <w:szCs w:val="28"/>
                <w:lang w:eastAsia="en-US"/>
              </w:rPr>
            </w:r>
          </w:p>
          <w:p>
            <w:pPr>
              <w:pStyle w:val="Normal"/>
              <w:widowControl/>
              <w:suppressAutoHyphens w:val="false"/>
              <w:spacing w:lineRule="atLeast" w:line="23" w:before="0" w:after="160"/>
              <w:contextualSpacing/>
              <w:jc w:val="both"/>
              <w:rPr>
                <w:bCs/>
                <w:sz w:val="28"/>
                <w:szCs w:val="28"/>
                <w:lang w:eastAsia="en-US"/>
              </w:rPr>
            </w:pPr>
            <w:r>
              <w:rPr>
                <w:bCs/>
                <w:kern w:val="0"/>
                <w:sz w:val="28"/>
                <w:szCs w:val="28"/>
                <w:lang w:val="ru-RU" w:eastAsia="en-US" w:bidi="ar-SA"/>
              </w:rPr>
              <w:t>Соединение с высоким сопротивлением</w:t>
            </w:r>
          </w:p>
        </w:tc>
      </w:tr>
    </w:tbl>
    <w:p>
      <w:pPr>
        <w:pStyle w:val="Normal"/>
        <w:shd w:val="clear" w:color="auto" w:fill="FFFFFF"/>
        <w:suppressAutoHyphens w:val="false"/>
        <w:spacing w:lineRule="auto" w:line="360" w:before="0" w:after="0"/>
        <w:rPr>
          <w:i/>
          <w:i/>
          <w:sz w:val="28"/>
          <w:szCs w:val="28"/>
        </w:rPr>
      </w:pPr>
      <w:r>
        <w:rPr>
          <w:rFonts w:eastAsia="Calibri" w:ascii="Calibri" w:hAnsi="Calibri"/>
          <w:sz w:val="28"/>
          <w:szCs w:val="28"/>
        </w:rPr>
      </w:r>
    </w:p>
    <w:p>
      <w:pPr>
        <w:pStyle w:val="Normal"/>
        <w:suppressAutoHyphens w:val="false"/>
        <w:spacing w:lineRule="auto" w:line="276" w:before="0" w:after="0"/>
        <w:contextualSpacing/>
        <w:jc w:val="both"/>
        <w:rPr>
          <w:rFonts w:ascii="Calibri" w:hAnsi="Calibri" w:eastAsia="Calibri"/>
          <w:sz w:val="28"/>
          <w:szCs w:val="28"/>
        </w:rPr>
      </w:pPr>
      <w:r>
        <w:rPr>
          <w:rFonts w:eastAsia="Calibri" w:ascii="Calibri" w:hAnsi="Calibri"/>
          <w:sz w:val="28"/>
          <w:szCs w:val="28"/>
        </w:rPr>
      </w:r>
    </w:p>
    <w:p>
      <w:pPr>
        <w:pStyle w:val="Normal"/>
        <w:suppressAutoHyphens w:val="false"/>
        <w:spacing w:lineRule="auto" w:line="276" w:before="0" w:after="0"/>
        <w:contextualSpacing/>
        <w:jc w:val="both"/>
        <w:rPr>
          <w:rFonts w:ascii="Calibri" w:hAnsi="Calibri" w:eastAsia="Calibri"/>
          <w:sz w:val="28"/>
          <w:szCs w:val="28"/>
        </w:rPr>
      </w:pPr>
      <w:r>
        <w:rPr>
          <w:rFonts w:eastAsia="Calibri" w:ascii="Calibri" w:hAnsi="Calibri"/>
          <w:sz w:val="28"/>
          <w:szCs w:val="28"/>
        </w:rPr>
      </w:r>
    </w:p>
    <w:p>
      <w:pPr>
        <w:pStyle w:val="Normal"/>
        <w:suppressAutoHyphens w:val="false"/>
        <w:spacing w:lineRule="auto" w:line="276" w:before="0" w:after="0"/>
        <w:contextualSpacing/>
        <w:jc w:val="both"/>
        <w:rPr>
          <w:rFonts w:ascii="Calibri" w:hAnsi="Calibri" w:eastAsia="Calibri"/>
          <w:sz w:val="28"/>
          <w:szCs w:val="28"/>
        </w:rPr>
      </w:pPr>
      <w:r>
        <w:rPr>
          <w:rFonts w:eastAsia="Calibri" w:ascii="Calibri" w:hAnsi="Calibri"/>
          <w:sz w:val="28"/>
          <w:szCs w:val="28"/>
        </w:rPr>
      </w:r>
    </w:p>
    <w:p>
      <w:pPr>
        <w:pStyle w:val="Normal"/>
        <w:suppressAutoHyphens w:val="false"/>
        <w:spacing w:lineRule="auto" w:line="276" w:before="0" w:after="0"/>
        <w:contextualSpacing/>
        <w:jc w:val="both"/>
        <w:rPr>
          <w:rFonts w:ascii="Calibri" w:hAnsi="Calibri" w:eastAsia="Calibri"/>
          <w:sz w:val="28"/>
          <w:szCs w:val="28"/>
        </w:rPr>
      </w:pPr>
      <w:r>
        <w:rPr>
          <w:rFonts w:eastAsia="Calibri" w:ascii="Calibri" w:hAnsi="Calibri"/>
          <w:sz w:val="28"/>
          <w:szCs w:val="28"/>
        </w:rPr>
      </w:r>
    </w:p>
    <w:p>
      <w:pPr>
        <w:pStyle w:val="Normal"/>
        <w:suppressAutoHyphens w:val="false"/>
        <w:spacing w:lineRule="auto" w:line="276" w:before="0" w:after="0"/>
        <w:contextualSpacing/>
        <w:jc w:val="both"/>
        <w:rPr>
          <w:rFonts w:ascii="Calibri" w:hAnsi="Calibri" w:eastAsia="Calibri"/>
          <w:sz w:val="28"/>
          <w:szCs w:val="28"/>
        </w:rPr>
      </w:pPr>
      <w:r>
        <w:rPr>
          <w:rFonts w:eastAsia="Calibri" w:ascii="Calibri" w:hAnsi="Calibri"/>
          <w:sz w:val="28"/>
          <w:szCs w:val="28"/>
        </w:rPr>
      </w:r>
    </w:p>
    <w:p>
      <w:pPr>
        <w:pStyle w:val="Normal"/>
        <w:suppressAutoHyphens w:val="false"/>
        <w:spacing w:lineRule="auto" w:line="276" w:before="0" w:after="0"/>
        <w:contextualSpacing/>
        <w:jc w:val="both"/>
        <w:rPr>
          <w:rFonts w:ascii="Calibri" w:hAnsi="Calibri" w:eastAsia="Calibri"/>
          <w:sz w:val="28"/>
          <w:szCs w:val="28"/>
        </w:rPr>
      </w:pPr>
      <w:r>
        <w:rPr>
          <w:rFonts w:eastAsia="Calibri" w:ascii="Calibri" w:hAnsi="Calibri"/>
          <w:sz w:val="28"/>
          <w:szCs w:val="28"/>
        </w:rPr>
      </w:r>
    </w:p>
    <w:p>
      <w:pPr>
        <w:pStyle w:val="Normal"/>
        <w:suppressAutoHyphens w:val="false"/>
        <w:spacing w:lineRule="auto" w:line="276" w:before="0" w:after="0"/>
        <w:contextualSpacing/>
        <w:jc w:val="both"/>
        <w:rPr>
          <w:rFonts w:ascii="Calibri" w:hAnsi="Calibri" w:eastAsia="Calibri"/>
          <w:sz w:val="28"/>
          <w:szCs w:val="28"/>
        </w:rPr>
      </w:pPr>
      <w:r>
        <w:rPr>
          <w:rFonts w:eastAsia="Calibri" w:ascii="Calibri" w:hAnsi="Calibri"/>
          <w:sz w:val="28"/>
          <w:szCs w:val="28"/>
        </w:rPr>
      </w:r>
    </w:p>
    <w:p>
      <w:pPr>
        <w:pStyle w:val="Normal"/>
        <w:widowControl w:val="false"/>
        <w:suppressAutoHyphens w:val="false"/>
        <w:spacing w:lineRule="auto" w:line="240" w:before="260" w:after="0"/>
        <w:jc w:val="right"/>
        <w:rPr>
          <w:rFonts w:eastAsia="Times New Roman"/>
          <w:b/>
          <w:bCs/>
          <w:i/>
          <w:i/>
          <w:sz w:val="28"/>
          <w:szCs w:val="28"/>
          <w:lang w:eastAsia="ru-RU"/>
        </w:rPr>
      </w:pPr>
      <w:r>
        <w:rPr>
          <w:rFonts w:eastAsia="Times New Roman"/>
          <w:b/>
          <w:bCs/>
          <w:i/>
          <w:sz w:val="28"/>
          <w:szCs w:val="28"/>
          <w:lang w:eastAsia="ru-RU"/>
        </w:rPr>
      </w:r>
    </w:p>
    <w:p>
      <w:pPr>
        <w:pStyle w:val="Normal"/>
        <w:widowControl w:val="false"/>
        <w:suppressAutoHyphens w:val="false"/>
        <w:spacing w:lineRule="auto" w:line="240" w:before="260" w:after="0"/>
        <w:jc w:val="right"/>
        <w:rPr>
          <w:rFonts w:eastAsia="Times New Roman"/>
          <w:b/>
          <w:bCs/>
          <w:i/>
          <w:i/>
          <w:sz w:val="28"/>
          <w:szCs w:val="28"/>
          <w:lang w:eastAsia="ru-RU"/>
        </w:rPr>
      </w:pPr>
      <w:r>
        <w:rPr>
          <w:rFonts w:eastAsia="Times New Roman"/>
          <w:b/>
          <w:bCs/>
          <w:i/>
          <w:sz w:val="28"/>
          <w:szCs w:val="28"/>
          <w:lang w:eastAsia="ru-RU"/>
        </w:rPr>
      </w:r>
    </w:p>
    <w:p>
      <w:pPr>
        <w:pStyle w:val="Normal"/>
        <w:widowControl w:val="false"/>
        <w:suppressAutoHyphens w:val="false"/>
        <w:spacing w:lineRule="auto" w:line="240" w:before="260" w:after="0"/>
        <w:jc w:val="right"/>
        <w:rPr>
          <w:rFonts w:eastAsia="Times New Roman"/>
          <w:b/>
          <w:bCs/>
          <w:i/>
          <w:i/>
          <w:sz w:val="28"/>
          <w:szCs w:val="28"/>
          <w:lang w:eastAsia="ru-RU"/>
        </w:rPr>
      </w:pPr>
      <w:r>
        <w:rPr>
          <w:rFonts w:eastAsia="Times New Roman"/>
          <w:b/>
          <w:bCs/>
          <w:i/>
          <w:sz w:val="28"/>
          <w:szCs w:val="28"/>
          <w:lang w:eastAsia="ru-RU"/>
        </w:rPr>
      </w:r>
    </w:p>
    <w:p>
      <w:pPr>
        <w:pStyle w:val="Normal"/>
        <w:widowControl w:val="false"/>
        <w:suppressAutoHyphens w:val="false"/>
        <w:spacing w:lineRule="auto" w:line="240" w:before="260" w:after="0"/>
        <w:jc w:val="right"/>
        <w:rPr>
          <w:rFonts w:eastAsia="Times New Roman"/>
          <w:b/>
          <w:bCs/>
          <w:i/>
          <w:i/>
          <w:sz w:val="28"/>
          <w:szCs w:val="28"/>
          <w:lang w:eastAsia="ru-RU"/>
        </w:rPr>
      </w:pPr>
      <w:r>
        <w:rPr>
          <w:rFonts w:eastAsia="Times New Roman"/>
          <w:b/>
          <w:bCs/>
          <w:i/>
          <w:sz w:val="28"/>
          <w:szCs w:val="28"/>
          <w:lang w:eastAsia="ru-RU"/>
        </w:rPr>
      </w:r>
    </w:p>
    <w:p>
      <w:pPr>
        <w:pStyle w:val="Normal"/>
        <w:widowControl w:val="false"/>
        <w:suppressAutoHyphens w:val="false"/>
        <w:spacing w:lineRule="auto" w:line="240" w:before="260" w:after="0"/>
        <w:jc w:val="right"/>
        <w:rPr>
          <w:rFonts w:eastAsia="Times New Roman"/>
          <w:b/>
          <w:bCs/>
          <w:i/>
          <w:i/>
          <w:sz w:val="28"/>
          <w:szCs w:val="28"/>
          <w:lang w:eastAsia="ru-RU"/>
        </w:rPr>
      </w:pPr>
      <w:r>
        <w:rPr>
          <w:rFonts w:eastAsia="Times New Roman"/>
          <w:b/>
          <w:bCs/>
          <w:i/>
          <w:sz w:val="28"/>
          <w:szCs w:val="28"/>
          <w:lang w:eastAsia="ru-RU"/>
        </w:rPr>
      </w:r>
    </w:p>
    <w:p>
      <w:pPr>
        <w:pStyle w:val="Normal"/>
        <w:widowControl w:val="false"/>
        <w:suppressAutoHyphens w:val="false"/>
        <w:spacing w:lineRule="auto" w:line="240" w:before="260" w:after="0"/>
        <w:jc w:val="right"/>
        <w:rPr>
          <w:rFonts w:eastAsia="Times New Roman"/>
          <w:b/>
          <w:bCs/>
          <w:i/>
          <w:i/>
          <w:sz w:val="28"/>
          <w:szCs w:val="28"/>
          <w:lang w:eastAsia="ru-RU"/>
        </w:rPr>
      </w:pPr>
      <w:r>
        <w:rPr>
          <w:rFonts w:eastAsia="Times New Roman"/>
          <w:b/>
          <w:bCs/>
          <w:i/>
          <w:sz w:val="28"/>
          <w:szCs w:val="28"/>
          <w:lang w:eastAsia="ru-RU"/>
        </w:rPr>
      </w:r>
    </w:p>
    <w:p>
      <w:pPr>
        <w:pStyle w:val="Normal"/>
        <w:widowControl w:val="false"/>
        <w:suppressAutoHyphens w:val="false"/>
        <w:spacing w:lineRule="auto" w:line="240" w:before="260" w:after="0"/>
        <w:jc w:val="right"/>
        <w:rPr>
          <w:rFonts w:eastAsia="Times New Roman"/>
          <w:b/>
          <w:bCs/>
          <w:i/>
          <w:i/>
          <w:sz w:val="28"/>
          <w:szCs w:val="28"/>
          <w:lang w:eastAsia="ru-RU"/>
        </w:rPr>
      </w:pPr>
      <w:r>
        <w:rPr>
          <w:rFonts w:eastAsia="Times New Roman"/>
          <w:b/>
          <w:bCs/>
          <w:i/>
          <w:sz w:val="28"/>
          <w:szCs w:val="28"/>
          <w:lang w:eastAsia="ru-RU"/>
        </w:rPr>
      </w:r>
    </w:p>
    <w:p>
      <w:pPr>
        <w:pStyle w:val="Normal"/>
        <w:widowControl w:val="false"/>
        <w:suppressAutoHyphens w:val="false"/>
        <w:spacing w:lineRule="auto" w:line="240" w:before="260" w:after="0"/>
        <w:jc w:val="right"/>
        <w:rPr>
          <w:rFonts w:eastAsia="Times New Roman"/>
          <w:b/>
          <w:bCs/>
          <w:i/>
          <w:i/>
          <w:sz w:val="28"/>
          <w:szCs w:val="28"/>
          <w:lang w:eastAsia="ru-RU"/>
        </w:rPr>
      </w:pPr>
      <w:r>
        <w:rPr>
          <w:rFonts w:eastAsia="Times New Roman"/>
          <w:b/>
          <w:bCs/>
          <w:i/>
          <w:sz w:val="28"/>
          <w:szCs w:val="28"/>
          <w:lang w:eastAsia="ru-RU"/>
        </w:rPr>
      </w:r>
    </w:p>
    <w:p>
      <w:pPr>
        <w:pStyle w:val="Normal"/>
        <w:widowControl w:val="false"/>
        <w:suppressAutoHyphens w:val="false"/>
        <w:spacing w:lineRule="auto" w:line="240" w:before="260" w:after="0"/>
        <w:jc w:val="right"/>
        <w:rPr>
          <w:rFonts w:eastAsia="Times New Roman"/>
          <w:b/>
          <w:bCs/>
          <w:i/>
          <w:i/>
          <w:sz w:val="28"/>
          <w:szCs w:val="28"/>
          <w:lang w:eastAsia="ru-RU"/>
        </w:rPr>
      </w:pPr>
      <w:r>
        <w:rPr>
          <w:rFonts w:eastAsia="Times New Roman"/>
          <w:b/>
          <w:bCs/>
          <w:i/>
          <w:sz w:val="28"/>
          <w:szCs w:val="28"/>
          <w:lang w:eastAsia="ru-RU"/>
        </w:rPr>
      </w:r>
    </w:p>
    <w:p>
      <w:pPr>
        <w:pStyle w:val="Normal"/>
        <w:widowControl w:val="false"/>
        <w:suppressAutoHyphens w:val="false"/>
        <w:spacing w:lineRule="auto" w:line="240" w:before="260" w:after="0"/>
        <w:jc w:val="right"/>
        <w:rPr>
          <w:rFonts w:eastAsia="Times New Roman"/>
          <w:b/>
          <w:bCs/>
          <w:i/>
          <w:i/>
          <w:sz w:val="28"/>
          <w:szCs w:val="28"/>
          <w:lang w:eastAsia="ru-RU"/>
        </w:rPr>
      </w:pPr>
      <w:r>
        <w:rPr>
          <w:rFonts w:eastAsia="Times New Roman"/>
          <w:b/>
          <w:bCs/>
          <w:i/>
          <w:sz w:val="28"/>
          <w:szCs w:val="28"/>
          <w:lang w:eastAsia="ru-RU"/>
        </w:rPr>
      </w:r>
    </w:p>
    <w:p>
      <w:pPr>
        <w:pStyle w:val="Normal"/>
        <w:widowControl w:val="false"/>
        <w:suppressAutoHyphens w:val="false"/>
        <w:spacing w:lineRule="auto" w:line="240" w:before="260" w:after="0"/>
        <w:jc w:val="right"/>
        <w:rPr>
          <w:rFonts w:eastAsia="Times New Roman"/>
          <w:b/>
          <w:bCs/>
          <w:i/>
          <w:i/>
          <w:sz w:val="28"/>
          <w:szCs w:val="28"/>
          <w:lang w:eastAsia="ru-RU"/>
        </w:rPr>
      </w:pPr>
      <w:r>
        <w:rPr>
          <w:rFonts w:eastAsia="Times New Roman"/>
          <w:b/>
          <w:bCs/>
          <w:i/>
          <w:sz w:val="28"/>
          <w:szCs w:val="28"/>
          <w:lang w:eastAsia="ru-RU"/>
        </w:rPr>
      </w:r>
    </w:p>
    <w:p>
      <w:pPr>
        <w:pStyle w:val="Normal"/>
        <w:widowControl w:val="false"/>
        <w:suppressAutoHyphens w:val="false"/>
        <w:spacing w:lineRule="auto" w:line="240" w:before="260" w:after="0"/>
        <w:jc w:val="right"/>
        <w:rPr>
          <w:rFonts w:eastAsia="Times New Roman"/>
          <w:b/>
          <w:bCs/>
          <w:i/>
          <w:i/>
          <w:sz w:val="28"/>
          <w:szCs w:val="28"/>
          <w:lang w:eastAsia="ru-RU"/>
        </w:rPr>
      </w:pPr>
      <w:r>
        <w:rPr>
          <w:rFonts w:eastAsia="Times New Roman"/>
          <w:b/>
          <w:bCs/>
          <w:i/>
          <w:sz w:val="28"/>
          <w:szCs w:val="28"/>
          <w:lang w:eastAsia="ru-RU"/>
        </w:rPr>
      </w:r>
    </w:p>
    <w:p>
      <w:pPr>
        <w:pStyle w:val="Normal"/>
        <w:widowControl w:val="false"/>
        <w:suppressAutoHyphens w:val="false"/>
        <w:spacing w:lineRule="auto" w:line="240" w:before="260" w:after="0"/>
        <w:jc w:val="right"/>
        <w:rPr>
          <w:rFonts w:eastAsia="Times New Roman"/>
          <w:b/>
          <w:bCs/>
          <w:i/>
          <w:i/>
          <w:sz w:val="28"/>
          <w:szCs w:val="28"/>
          <w:lang w:eastAsia="ru-RU"/>
        </w:rPr>
      </w:pPr>
      <w:r>
        <w:rPr>
          <w:rFonts w:eastAsia="Times New Roman"/>
          <w:b/>
          <w:bCs/>
          <w:i/>
          <w:sz w:val="28"/>
          <w:szCs w:val="28"/>
          <w:lang w:eastAsia="ru-RU"/>
        </w:rPr>
      </w:r>
    </w:p>
    <w:p>
      <w:pPr>
        <w:pStyle w:val="Normal"/>
        <w:widowControl w:val="false"/>
        <w:suppressAutoHyphens w:val="false"/>
        <w:spacing w:lineRule="auto" w:line="240" w:before="260" w:after="0"/>
        <w:jc w:val="right"/>
        <w:rPr>
          <w:rFonts w:eastAsia="Times New Roman"/>
          <w:b/>
          <w:bCs/>
          <w:i/>
          <w:i/>
          <w:sz w:val="28"/>
          <w:szCs w:val="28"/>
          <w:lang w:eastAsia="ru-RU"/>
        </w:rPr>
      </w:pPr>
      <w:r>
        <w:rPr>
          <w:rFonts w:eastAsia="Times New Roman"/>
          <w:b/>
          <w:bCs/>
          <w:i/>
          <w:sz w:val="28"/>
          <w:szCs w:val="28"/>
          <w:lang w:eastAsia="ru-RU"/>
        </w:rPr>
      </w:r>
    </w:p>
    <w:sectPr>
      <w:footnotePr>
        <w:numFmt w:val="decimal"/>
      </w:footnotePr>
      <w:type w:val="nextPage"/>
      <w:pgSz w:w="11906" w:h="16838"/>
      <w:pgMar w:left="1701" w:right="850" w:gutter="0" w:header="0" w:top="1134" w:footer="0" w:bottom="1134"/>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Arial">
    <w:charset w:val="cc"/>
    <w:family w:val="roman"/>
    <w:pitch w:val="variable"/>
  </w:font>
  <w:font w:name="Segoe UI">
    <w:charset w:val="cc"/>
    <w:family w:val="roman"/>
    <w:pitch w:val="variable"/>
  </w:font>
  <w:font w:name="Tahoma">
    <w:charset w:val="cc"/>
    <w:family w:val="roman"/>
    <w:pitch w:val="variable"/>
  </w:font>
  <w:font w:name="Liberation Sans">
    <w:altName w:val="Arial"/>
    <w:charset w:val="cc"/>
    <w:family w:val="roman"/>
    <w:pitch w:val="variable"/>
  </w:font>
  <w:font w:name="Segoe UI Symbol">
    <w:charset w:val="cc"/>
    <w:family w:val="roman"/>
    <w:pitch w:val="variable"/>
  </w:font>
  <w:font w:name="Times New Roman">
    <w:charset w:val="01"/>
    <w:family w:val="roman"/>
    <w:pitch w:val="variable"/>
  </w:font>
  <w:font w:name="Wingdings">
    <w:charset w:val="02"/>
    <w:family w:val="auto"/>
    <w:pitch w:val="variable"/>
  </w:font>
  <w:font w:name="Courier New">
    <w:charset w:val="01"/>
    <w:family w:val="modern"/>
    <w:pitch w:val="fixed"/>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Normal"/>
        <w:spacing w:lineRule="auto" w:line="240" w:before="0" w:after="0"/>
        <w:rPr>
          <w:rFonts w:eastAsia="Times New Roman"/>
          <w:i/>
          <w:i/>
          <w:color w:val="000000"/>
          <w:sz w:val="18"/>
          <w:szCs w:val="18"/>
        </w:rPr>
      </w:pPr>
      <w:r>
        <w:rPr>
          <w:rStyle w:val="Style11"/>
        </w:rPr>
        <w:footnoteRef/>
      </w: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space"/>
      <w:lvlText w:val="%1)"/>
      <w:lvlJc w:val="left"/>
      <w:pPr>
        <w:tabs>
          <w:tab w:val="num" w:pos="0"/>
        </w:tabs>
        <w:ind w:left="0" w:hanging="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decimal"/>
      <w:suff w:val="space"/>
      <w:lvlText w:val="%1)"/>
      <w:lvlJc w:val="left"/>
      <w:pPr>
        <w:tabs>
          <w:tab w:val="num" w:pos="0"/>
        </w:tabs>
        <w:ind w:left="0" w:hanging="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4">
    <w:lvl w:ilvl="0">
      <w:start w:val="1"/>
      <w:numFmt w:val="decimal"/>
      <w:lvlText w:val="%1."/>
      <w:lvlJc w:val="left"/>
      <w:pPr>
        <w:tabs>
          <w:tab w:val="num" w:pos="0"/>
        </w:tabs>
        <w:ind w:left="580" w:hanging="360"/>
      </w:pPr>
      <w:rPr/>
    </w:lvl>
    <w:lvl w:ilvl="1">
      <w:start w:val="1"/>
      <w:numFmt w:val="lowerLetter"/>
      <w:lvlText w:val="%2."/>
      <w:lvlJc w:val="left"/>
      <w:pPr>
        <w:tabs>
          <w:tab w:val="num" w:pos="0"/>
        </w:tabs>
        <w:ind w:left="1300" w:hanging="360"/>
      </w:pPr>
      <w:rPr/>
    </w:lvl>
    <w:lvl w:ilvl="2">
      <w:start w:val="1"/>
      <w:numFmt w:val="lowerRoman"/>
      <w:lvlText w:val="%3."/>
      <w:lvlJc w:val="right"/>
      <w:pPr>
        <w:tabs>
          <w:tab w:val="num" w:pos="0"/>
        </w:tabs>
        <w:ind w:left="2020" w:hanging="180"/>
      </w:pPr>
      <w:rPr/>
    </w:lvl>
    <w:lvl w:ilvl="3">
      <w:start w:val="1"/>
      <w:numFmt w:val="decimal"/>
      <w:lvlText w:val="%4."/>
      <w:lvlJc w:val="left"/>
      <w:pPr>
        <w:tabs>
          <w:tab w:val="num" w:pos="0"/>
        </w:tabs>
        <w:ind w:left="2740" w:hanging="360"/>
      </w:pPr>
      <w:rPr/>
    </w:lvl>
    <w:lvl w:ilvl="4">
      <w:start w:val="1"/>
      <w:numFmt w:val="lowerLetter"/>
      <w:lvlText w:val="%5."/>
      <w:lvlJc w:val="left"/>
      <w:pPr>
        <w:tabs>
          <w:tab w:val="num" w:pos="0"/>
        </w:tabs>
        <w:ind w:left="3460" w:hanging="360"/>
      </w:pPr>
      <w:rPr/>
    </w:lvl>
    <w:lvl w:ilvl="5">
      <w:start w:val="1"/>
      <w:numFmt w:val="lowerRoman"/>
      <w:lvlText w:val="%6."/>
      <w:lvlJc w:val="right"/>
      <w:pPr>
        <w:tabs>
          <w:tab w:val="num" w:pos="0"/>
        </w:tabs>
        <w:ind w:left="4180" w:hanging="180"/>
      </w:pPr>
      <w:rPr/>
    </w:lvl>
    <w:lvl w:ilvl="6">
      <w:start w:val="1"/>
      <w:numFmt w:val="decimal"/>
      <w:lvlText w:val="%7."/>
      <w:lvlJc w:val="left"/>
      <w:pPr>
        <w:tabs>
          <w:tab w:val="num" w:pos="0"/>
        </w:tabs>
        <w:ind w:left="4900" w:hanging="360"/>
      </w:pPr>
      <w:rPr/>
    </w:lvl>
    <w:lvl w:ilvl="7">
      <w:start w:val="1"/>
      <w:numFmt w:val="lowerLetter"/>
      <w:lvlText w:val="%8."/>
      <w:lvlJc w:val="left"/>
      <w:pPr>
        <w:tabs>
          <w:tab w:val="num" w:pos="0"/>
        </w:tabs>
        <w:ind w:left="5620" w:hanging="360"/>
      </w:pPr>
      <w:rPr/>
    </w:lvl>
    <w:lvl w:ilvl="8">
      <w:start w:val="1"/>
      <w:numFmt w:val="lowerRoman"/>
      <w:lvlText w:val="%9."/>
      <w:lvlJc w:val="right"/>
      <w:pPr>
        <w:tabs>
          <w:tab w:val="num" w:pos="0"/>
        </w:tabs>
        <w:ind w:left="6340" w:hanging="180"/>
      </w:pPr>
      <w:rPr/>
    </w:lvl>
  </w:abstractNum>
  <w:abstractNum w:abstractNumId="5">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00"/>
        </w:tabs>
        <w:ind w:left="2880" w:hanging="360"/>
      </w:pPr>
      <w:rPr>
        <w:sz w:val="24"/>
        <w:szCs w:val="24"/>
      </w:rPr>
    </w:lvl>
    <w:lvl w:ilvl="4">
      <w:start w:val="1"/>
      <w:numFmt w:val="decimal"/>
      <w:lvlText w:val="%5."/>
      <w:lvlJc w:val="left"/>
      <w:pPr>
        <w:tabs>
          <w:tab w:val="num" w:pos="3220"/>
        </w:tabs>
        <w:ind w:left="3600" w:hanging="360"/>
      </w:pPr>
      <w:rPr>
        <w:sz w:val="24"/>
        <w:szCs w:val="24"/>
      </w:rPr>
    </w:lvl>
    <w:lvl w:ilvl="5">
      <w:start w:val="1"/>
      <w:numFmt w:val="decimal"/>
      <w:lvlText w:val="%6."/>
      <w:lvlJc w:val="left"/>
      <w:pPr>
        <w:tabs>
          <w:tab w:val="num" w:pos="3940"/>
        </w:tabs>
        <w:ind w:left="4320" w:hanging="360"/>
      </w:pPr>
      <w:rPr>
        <w:sz w:val="24"/>
        <w:szCs w:val="24"/>
      </w:rPr>
    </w:lvl>
    <w:lvl w:ilvl="6">
      <w:start w:val="1"/>
      <w:numFmt w:val="decimal"/>
      <w:lvlText w:val="%7."/>
      <w:lvlJc w:val="left"/>
      <w:pPr>
        <w:tabs>
          <w:tab w:val="num" w:pos="4660"/>
        </w:tabs>
        <w:ind w:left="5040" w:hanging="360"/>
      </w:pPr>
      <w:rPr>
        <w:sz w:val="24"/>
        <w:szCs w:val="24"/>
      </w:rPr>
    </w:lvl>
    <w:lvl w:ilvl="7">
      <w:start w:val="1"/>
      <w:numFmt w:val="decimal"/>
      <w:lvlText w:val="%8."/>
      <w:lvlJc w:val="left"/>
      <w:pPr>
        <w:tabs>
          <w:tab w:val="num" w:pos="5380"/>
        </w:tabs>
        <w:ind w:left="5760" w:hanging="360"/>
      </w:pPr>
      <w:rPr>
        <w:sz w:val="24"/>
        <w:szCs w:val="24"/>
      </w:rPr>
    </w:lvl>
    <w:lvl w:ilvl="8">
      <w:start w:val="1"/>
      <w:numFmt w:val="decimal"/>
      <w:lvlText w:val="%9."/>
      <w:lvlJc w:val="left"/>
      <w:pPr>
        <w:tabs>
          <w:tab w:val="num" w:pos="6100"/>
        </w:tabs>
        <w:ind w:left="6480" w:hanging="360"/>
      </w:pPr>
      <w:rPr>
        <w:sz w:val="24"/>
        <w:szCs w:val="24"/>
      </w:rPr>
    </w:lvl>
  </w:abstractNum>
  <w:abstractNum w:abstractNumId="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00"/>
        </w:tabs>
        <w:ind w:left="2880" w:hanging="360"/>
      </w:pPr>
      <w:rPr>
        <w:sz w:val="24"/>
        <w:szCs w:val="24"/>
      </w:rPr>
    </w:lvl>
    <w:lvl w:ilvl="4">
      <w:start w:val="1"/>
      <w:numFmt w:val="decimal"/>
      <w:lvlText w:val="%5."/>
      <w:lvlJc w:val="left"/>
      <w:pPr>
        <w:tabs>
          <w:tab w:val="num" w:pos="3220"/>
        </w:tabs>
        <w:ind w:left="3600" w:hanging="360"/>
      </w:pPr>
      <w:rPr>
        <w:sz w:val="24"/>
        <w:szCs w:val="24"/>
      </w:rPr>
    </w:lvl>
    <w:lvl w:ilvl="5">
      <w:start w:val="1"/>
      <w:numFmt w:val="decimal"/>
      <w:lvlText w:val="%6."/>
      <w:lvlJc w:val="left"/>
      <w:pPr>
        <w:tabs>
          <w:tab w:val="num" w:pos="3940"/>
        </w:tabs>
        <w:ind w:left="4320" w:hanging="360"/>
      </w:pPr>
      <w:rPr>
        <w:sz w:val="24"/>
        <w:szCs w:val="24"/>
      </w:rPr>
    </w:lvl>
    <w:lvl w:ilvl="6">
      <w:start w:val="1"/>
      <w:numFmt w:val="decimal"/>
      <w:lvlText w:val="%7."/>
      <w:lvlJc w:val="left"/>
      <w:pPr>
        <w:tabs>
          <w:tab w:val="num" w:pos="4660"/>
        </w:tabs>
        <w:ind w:left="5040" w:hanging="360"/>
      </w:pPr>
      <w:rPr>
        <w:sz w:val="24"/>
        <w:szCs w:val="24"/>
      </w:rPr>
    </w:lvl>
    <w:lvl w:ilvl="7">
      <w:start w:val="1"/>
      <w:numFmt w:val="decimal"/>
      <w:lvlText w:val="%8."/>
      <w:lvlJc w:val="left"/>
      <w:pPr>
        <w:tabs>
          <w:tab w:val="num" w:pos="5380"/>
        </w:tabs>
        <w:ind w:left="5760" w:hanging="360"/>
      </w:pPr>
      <w:rPr>
        <w:sz w:val="24"/>
        <w:szCs w:val="24"/>
      </w:rPr>
    </w:lvl>
    <w:lvl w:ilvl="8">
      <w:start w:val="1"/>
      <w:numFmt w:val="decimal"/>
      <w:lvlText w:val="%9."/>
      <w:lvlJc w:val="left"/>
      <w:pPr>
        <w:tabs>
          <w:tab w:val="num" w:pos="6100"/>
        </w:tabs>
        <w:ind w:left="6480" w:hanging="360"/>
      </w:pPr>
      <w:rPr>
        <w:sz w:val="24"/>
        <w:szCs w:val="24"/>
      </w:rPr>
    </w:lvl>
  </w:abstractNum>
  <w:abstractNum w:abstractNumId="7">
    <w:lvl w:ilvl="0">
      <w:start w:val="1"/>
      <w:numFmt w:val="decimal"/>
      <w:lvlText w:val="%1."/>
      <w:lvlJc w:val="left"/>
      <w:pPr>
        <w:tabs>
          <w:tab w:val="num" w:pos="425"/>
        </w:tabs>
        <w:ind w:left="425" w:hanging="425"/>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decimal"/>
      <w:lvlText w:val="%1."/>
      <w:lvlJc w:val="left"/>
      <w:pPr>
        <w:tabs>
          <w:tab w:val="num" w:pos="312"/>
        </w:tabs>
        <w:ind w:left="0" w:hanging="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2">
    <w:lvl w:ilvl="0">
      <w:start w:val="1"/>
      <w:numFmt w:val="decimal"/>
      <w:suff w:val="space"/>
      <w:lvlText w:val="%1."/>
      <w:lvlJc w:val="left"/>
      <w:pPr>
        <w:tabs>
          <w:tab w:val="num" w:pos="0"/>
        </w:tabs>
        <w:ind w:left="0" w:hanging="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3">
    <w:lvl w:ilvl="0">
      <w:start w:val="1"/>
      <w:numFmt w:val="bullet"/>
      <w:lvlText w:val=""/>
      <w:lvlJc w:val="left"/>
      <w:pPr>
        <w:tabs>
          <w:tab w:val="num" w:pos="0"/>
        </w:tabs>
        <w:ind w:left="1272" w:hanging="360"/>
      </w:pPr>
      <w:rPr>
        <w:rFonts w:ascii="Symbol" w:hAnsi="Symbol" w:cs="Symbol" w:hint="default"/>
      </w:rPr>
    </w:lvl>
    <w:lvl w:ilvl="1">
      <w:start w:val="0"/>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bullet"/>
      <w:lvlText w:val=""/>
      <w:lvlJc w:val="left"/>
      <w:pPr>
        <w:tabs>
          <w:tab w:val="num" w:pos="0"/>
        </w:tabs>
        <w:ind w:left="2880" w:hanging="360"/>
      </w:pPr>
      <w:rPr>
        <w:rFonts w:ascii="Symbol" w:hAnsi="Symbol" w:cs="Symbol" w:hint="default"/>
      </w:rPr>
    </w:lvl>
    <w:lvl w:ilvl="1">
      <w:start w:val="1"/>
      <w:numFmt w:val="bullet"/>
      <w:lvlText w:val="o"/>
      <w:lvlJc w:val="left"/>
      <w:pPr>
        <w:tabs>
          <w:tab w:val="num" w:pos="0"/>
        </w:tabs>
        <w:ind w:left="3600" w:hanging="360"/>
      </w:pPr>
      <w:rPr>
        <w:rFonts w:ascii="Courier New" w:hAnsi="Courier New" w:cs="Courier New" w:hint="default"/>
      </w:rPr>
    </w:lvl>
    <w:lvl w:ilvl="2">
      <w:start w:val="1"/>
      <w:numFmt w:val="bullet"/>
      <w:lvlText w:val=""/>
      <w:lvlJc w:val="left"/>
      <w:pPr>
        <w:tabs>
          <w:tab w:val="num" w:pos="0"/>
        </w:tabs>
        <w:ind w:left="4320" w:hanging="360"/>
      </w:pPr>
      <w:rPr>
        <w:rFonts w:ascii="Wingdings" w:hAnsi="Wingdings" w:cs="Wingdings" w:hint="default"/>
      </w:rPr>
    </w:lvl>
    <w:lvl w:ilvl="3">
      <w:start w:val="1"/>
      <w:numFmt w:val="bullet"/>
      <w:lvlText w:val=""/>
      <w:lvlJc w:val="left"/>
      <w:pPr>
        <w:tabs>
          <w:tab w:val="num" w:pos="0"/>
        </w:tabs>
        <w:ind w:left="5040" w:hanging="360"/>
      </w:pPr>
      <w:rPr>
        <w:rFonts w:ascii="Symbol" w:hAnsi="Symbol" w:cs="Symbol" w:hint="default"/>
      </w:rPr>
    </w:lvl>
    <w:lvl w:ilvl="4">
      <w:start w:val="1"/>
      <w:numFmt w:val="bullet"/>
      <w:lvlText w:val="o"/>
      <w:lvlJc w:val="left"/>
      <w:pPr>
        <w:tabs>
          <w:tab w:val="num" w:pos="0"/>
        </w:tabs>
        <w:ind w:left="5760" w:hanging="360"/>
      </w:pPr>
      <w:rPr>
        <w:rFonts w:ascii="Courier New" w:hAnsi="Courier New" w:cs="Courier New" w:hint="default"/>
      </w:rPr>
    </w:lvl>
    <w:lvl w:ilvl="5">
      <w:start w:val="1"/>
      <w:numFmt w:val="bullet"/>
      <w:lvlText w:val=""/>
      <w:lvlJc w:val="left"/>
      <w:pPr>
        <w:tabs>
          <w:tab w:val="num" w:pos="0"/>
        </w:tabs>
        <w:ind w:left="6480" w:hanging="360"/>
      </w:pPr>
      <w:rPr>
        <w:rFonts w:ascii="Wingdings" w:hAnsi="Wingdings" w:cs="Wingdings" w:hint="default"/>
      </w:rPr>
    </w:lvl>
    <w:lvl w:ilvl="6">
      <w:start w:val="1"/>
      <w:numFmt w:val="bullet"/>
      <w:lvlText w:val=""/>
      <w:lvlJc w:val="left"/>
      <w:pPr>
        <w:tabs>
          <w:tab w:val="num" w:pos="0"/>
        </w:tabs>
        <w:ind w:left="7200" w:hanging="360"/>
      </w:pPr>
      <w:rPr>
        <w:rFonts w:ascii="Symbol" w:hAnsi="Symbol" w:cs="Symbol" w:hint="default"/>
      </w:rPr>
    </w:lvl>
    <w:lvl w:ilvl="7">
      <w:start w:val="1"/>
      <w:numFmt w:val="bullet"/>
      <w:lvlText w:val="o"/>
      <w:lvlJc w:val="left"/>
      <w:pPr>
        <w:tabs>
          <w:tab w:val="num" w:pos="0"/>
        </w:tabs>
        <w:ind w:left="7920" w:hanging="360"/>
      </w:pPr>
      <w:rPr>
        <w:rFonts w:ascii="Courier New" w:hAnsi="Courier New" w:cs="Courier New" w:hint="default"/>
      </w:rPr>
    </w:lvl>
    <w:lvl w:ilvl="8">
      <w:start w:val="1"/>
      <w:numFmt w:val="bullet"/>
      <w:lvlText w:val=""/>
      <w:lvlJc w:val="left"/>
      <w:pPr>
        <w:tabs>
          <w:tab w:val="num" w:pos="0"/>
        </w:tabs>
        <w:ind w:left="8640" w:hanging="360"/>
      </w:pPr>
      <w:rPr>
        <w:rFonts w:ascii="Wingdings" w:hAnsi="Wingdings" w:cs="Wingdings" w:hint="default"/>
      </w:rPr>
    </w:lvl>
  </w:abstractNum>
  <w:abstractNum w:abstractNumId="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8">
    <w:lvl w:ilvl="0">
      <w:start w:val="1"/>
      <w:numFmt w:val="bullet"/>
      <w:lvlText w:val=""/>
      <w:lvlJc w:val="left"/>
      <w:pPr>
        <w:tabs>
          <w:tab w:val="num" w:pos="0"/>
        </w:tabs>
        <w:ind w:left="3600" w:hanging="360"/>
      </w:pPr>
      <w:rPr>
        <w:rFonts w:ascii="Symbol" w:hAnsi="Symbol" w:cs="Symbol" w:hint="default"/>
      </w:rPr>
    </w:lvl>
    <w:lvl w:ilvl="1">
      <w:start w:val="1"/>
      <w:numFmt w:val="bullet"/>
      <w:lvlText w:val="o"/>
      <w:lvlJc w:val="left"/>
      <w:pPr>
        <w:tabs>
          <w:tab w:val="num" w:pos="0"/>
        </w:tabs>
        <w:ind w:left="4320" w:hanging="360"/>
      </w:pPr>
      <w:rPr>
        <w:rFonts w:ascii="Courier New" w:hAnsi="Courier New" w:cs="Courier New" w:hint="default"/>
      </w:rPr>
    </w:lvl>
    <w:lvl w:ilvl="2">
      <w:start w:val="1"/>
      <w:numFmt w:val="bullet"/>
      <w:lvlText w:val=""/>
      <w:lvlJc w:val="left"/>
      <w:pPr>
        <w:tabs>
          <w:tab w:val="num" w:pos="0"/>
        </w:tabs>
        <w:ind w:left="5040" w:hanging="360"/>
      </w:pPr>
      <w:rPr>
        <w:rFonts w:ascii="Wingdings" w:hAnsi="Wingdings" w:cs="Wingdings" w:hint="default"/>
      </w:rPr>
    </w:lvl>
    <w:lvl w:ilvl="3">
      <w:start w:val="1"/>
      <w:numFmt w:val="bullet"/>
      <w:lvlText w:val=""/>
      <w:lvlJc w:val="left"/>
      <w:pPr>
        <w:tabs>
          <w:tab w:val="num" w:pos="0"/>
        </w:tabs>
        <w:ind w:left="5760" w:hanging="360"/>
      </w:pPr>
      <w:rPr>
        <w:rFonts w:ascii="Symbol" w:hAnsi="Symbol" w:cs="Symbol" w:hint="default"/>
      </w:rPr>
    </w:lvl>
    <w:lvl w:ilvl="4">
      <w:start w:val="1"/>
      <w:numFmt w:val="bullet"/>
      <w:lvlText w:val="o"/>
      <w:lvlJc w:val="left"/>
      <w:pPr>
        <w:tabs>
          <w:tab w:val="num" w:pos="0"/>
        </w:tabs>
        <w:ind w:left="6480" w:hanging="360"/>
      </w:pPr>
      <w:rPr>
        <w:rFonts w:ascii="Courier New" w:hAnsi="Courier New" w:cs="Courier New" w:hint="default"/>
      </w:rPr>
    </w:lvl>
    <w:lvl w:ilvl="5">
      <w:start w:val="1"/>
      <w:numFmt w:val="bullet"/>
      <w:lvlText w:val=""/>
      <w:lvlJc w:val="left"/>
      <w:pPr>
        <w:tabs>
          <w:tab w:val="num" w:pos="0"/>
        </w:tabs>
        <w:ind w:left="7200" w:hanging="360"/>
      </w:pPr>
      <w:rPr>
        <w:rFonts w:ascii="Wingdings" w:hAnsi="Wingdings" w:cs="Wingdings" w:hint="default"/>
      </w:rPr>
    </w:lvl>
    <w:lvl w:ilvl="6">
      <w:start w:val="1"/>
      <w:numFmt w:val="bullet"/>
      <w:lvlText w:val=""/>
      <w:lvlJc w:val="left"/>
      <w:pPr>
        <w:tabs>
          <w:tab w:val="num" w:pos="0"/>
        </w:tabs>
        <w:ind w:left="7920" w:hanging="360"/>
      </w:pPr>
      <w:rPr>
        <w:rFonts w:ascii="Symbol" w:hAnsi="Symbol" w:cs="Symbol" w:hint="default"/>
      </w:rPr>
    </w:lvl>
    <w:lvl w:ilvl="7">
      <w:start w:val="1"/>
      <w:numFmt w:val="bullet"/>
      <w:lvlText w:val="o"/>
      <w:lvlJc w:val="left"/>
      <w:pPr>
        <w:tabs>
          <w:tab w:val="num" w:pos="0"/>
        </w:tabs>
        <w:ind w:left="8640" w:hanging="360"/>
      </w:pPr>
      <w:rPr>
        <w:rFonts w:ascii="Courier New" w:hAnsi="Courier New" w:cs="Courier New" w:hint="default"/>
      </w:rPr>
    </w:lvl>
    <w:lvl w:ilvl="8">
      <w:start w:val="1"/>
      <w:numFmt w:val="bullet"/>
      <w:lvlText w:val=""/>
      <w:lvlJc w:val="left"/>
      <w:pPr>
        <w:tabs>
          <w:tab w:val="num" w:pos="0"/>
        </w:tabs>
        <w:ind w:left="9360" w:hanging="360"/>
      </w:pPr>
      <w:rPr>
        <w:rFonts w:ascii="Wingdings" w:hAnsi="Wingdings" w:cs="Wingdings" w:hint="default"/>
      </w:rPr>
    </w:lvl>
  </w:abstractNum>
  <w:abstractNum w:abstractNumId="1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lvl w:ilvl="0">
      <w:start w:val="1"/>
      <w:numFmt w:val="decimal"/>
      <w:lvlText w:val="%1)"/>
      <w:lvlJc w:val="left"/>
      <w:pPr>
        <w:tabs>
          <w:tab w:val="num" w:pos="0"/>
        </w:tabs>
        <w:ind w:left="1068" w:hanging="360"/>
      </w:pPr>
      <w:rPr/>
    </w:lvl>
    <w:lvl w:ilvl="1">
      <w:start w:val="1"/>
      <w:numFmt w:val="lowerLetter"/>
      <w:lvlText w:val="%2."/>
      <w:lvlJc w:val="left"/>
      <w:pPr>
        <w:tabs>
          <w:tab w:val="num" w:pos="0"/>
        </w:tabs>
        <w:ind w:left="1788" w:hanging="360"/>
      </w:pPr>
      <w:rPr/>
    </w:lvl>
    <w:lvl w:ilvl="2">
      <w:start w:val="1"/>
      <w:numFmt w:val="lowerRoman"/>
      <w:lvlText w:val="%3."/>
      <w:lvlJc w:val="right"/>
      <w:pPr>
        <w:tabs>
          <w:tab w:val="num" w:pos="0"/>
        </w:tabs>
        <w:ind w:left="2508" w:hanging="180"/>
      </w:pPr>
      <w:rPr/>
    </w:lvl>
    <w:lvl w:ilvl="3">
      <w:start w:val="1"/>
      <w:numFmt w:val="decimal"/>
      <w:lvlText w:val="%4."/>
      <w:lvlJc w:val="left"/>
      <w:pPr>
        <w:tabs>
          <w:tab w:val="num" w:pos="0"/>
        </w:tabs>
        <w:ind w:left="3228" w:hanging="360"/>
      </w:pPr>
      <w:rPr/>
    </w:lvl>
    <w:lvl w:ilvl="4">
      <w:start w:val="1"/>
      <w:numFmt w:val="lowerLetter"/>
      <w:lvlText w:val="%5."/>
      <w:lvlJc w:val="left"/>
      <w:pPr>
        <w:tabs>
          <w:tab w:val="num" w:pos="0"/>
        </w:tabs>
        <w:ind w:left="3948" w:hanging="360"/>
      </w:pPr>
      <w:rPr/>
    </w:lvl>
    <w:lvl w:ilvl="5">
      <w:start w:val="1"/>
      <w:numFmt w:val="lowerRoman"/>
      <w:lvlText w:val="%6."/>
      <w:lvlJc w:val="right"/>
      <w:pPr>
        <w:tabs>
          <w:tab w:val="num" w:pos="0"/>
        </w:tabs>
        <w:ind w:left="4668" w:hanging="180"/>
      </w:pPr>
      <w:rPr/>
    </w:lvl>
    <w:lvl w:ilvl="6">
      <w:start w:val="1"/>
      <w:numFmt w:val="decimal"/>
      <w:lvlText w:val="%7."/>
      <w:lvlJc w:val="left"/>
      <w:pPr>
        <w:tabs>
          <w:tab w:val="num" w:pos="0"/>
        </w:tabs>
        <w:ind w:left="5388" w:hanging="360"/>
      </w:pPr>
      <w:rPr/>
    </w:lvl>
    <w:lvl w:ilvl="7">
      <w:start w:val="1"/>
      <w:numFmt w:val="lowerLetter"/>
      <w:lvlText w:val="%8."/>
      <w:lvlJc w:val="left"/>
      <w:pPr>
        <w:tabs>
          <w:tab w:val="num" w:pos="0"/>
        </w:tabs>
        <w:ind w:left="6108" w:hanging="360"/>
      </w:pPr>
      <w:rPr/>
    </w:lvl>
    <w:lvl w:ilvl="8">
      <w:start w:val="1"/>
      <w:numFmt w:val="lowerRoman"/>
      <w:lvlText w:val="%9."/>
      <w:lvlJc w:val="right"/>
      <w:pPr>
        <w:tabs>
          <w:tab w:val="num" w:pos="0"/>
        </w:tabs>
        <w:ind w:left="6828" w:hanging="180"/>
      </w:pPr>
      <w:rPr/>
    </w:lvl>
  </w:abstractNum>
  <w:abstractNum w:abstractNumId="21">
    <w:lvl w:ilvl="0">
      <w:start w:val="1"/>
      <w:numFmt w:val="decimal"/>
      <w:lvlText w:val="%1)"/>
      <w:lvlJc w:val="left"/>
      <w:pPr>
        <w:tabs>
          <w:tab w:val="num" w:pos="0"/>
        </w:tabs>
        <w:ind w:left="1068" w:hanging="360"/>
      </w:pPr>
      <w:rPr/>
    </w:lvl>
    <w:lvl w:ilvl="1">
      <w:start w:val="1"/>
      <w:numFmt w:val="lowerLetter"/>
      <w:lvlText w:val="%2."/>
      <w:lvlJc w:val="left"/>
      <w:pPr>
        <w:tabs>
          <w:tab w:val="num" w:pos="0"/>
        </w:tabs>
        <w:ind w:left="1788" w:hanging="360"/>
      </w:pPr>
      <w:rPr/>
    </w:lvl>
    <w:lvl w:ilvl="2">
      <w:start w:val="1"/>
      <w:numFmt w:val="lowerRoman"/>
      <w:lvlText w:val="%3."/>
      <w:lvlJc w:val="right"/>
      <w:pPr>
        <w:tabs>
          <w:tab w:val="num" w:pos="0"/>
        </w:tabs>
        <w:ind w:left="2508" w:hanging="180"/>
      </w:pPr>
      <w:rPr/>
    </w:lvl>
    <w:lvl w:ilvl="3">
      <w:start w:val="1"/>
      <w:numFmt w:val="decimal"/>
      <w:lvlText w:val="%4."/>
      <w:lvlJc w:val="left"/>
      <w:pPr>
        <w:tabs>
          <w:tab w:val="num" w:pos="0"/>
        </w:tabs>
        <w:ind w:left="3228" w:hanging="360"/>
      </w:pPr>
      <w:rPr/>
    </w:lvl>
    <w:lvl w:ilvl="4">
      <w:start w:val="1"/>
      <w:numFmt w:val="lowerLetter"/>
      <w:lvlText w:val="%5."/>
      <w:lvlJc w:val="left"/>
      <w:pPr>
        <w:tabs>
          <w:tab w:val="num" w:pos="0"/>
        </w:tabs>
        <w:ind w:left="3948" w:hanging="360"/>
      </w:pPr>
      <w:rPr/>
    </w:lvl>
    <w:lvl w:ilvl="5">
      <w:start w:val="1"/>
      <w:numFmt w:val="lowerRoman"/>
      <w:lvlText w:val="%6."/>
      <w:lvlJc w:val="right"/>
      <w:pPr>
        <w:tabs>
          <w:tab w:val="num" w:pos="0"/>
        </w:tabs>
        <w:ind w:left="4668" w:hanging="180"/>
      </w:pPr>
      <w:rPr/>
    </w:lvl>
    <w:lvl w:ilvl="6">
      <w:start w:val="1"/>
      <w:numFmt w:val="decimal"/>
      <w:lvlText w:val="%7."/>
      <w:lvlJc w:val="left"/>
      <w:pPr>
        <w:tabs>
          <w:tab w:val="num" w:pos="0"/>
        </w:tabs>
        <w:ind w:left="5388" w:hanging="360"/>
      </w:pPr>
      <w:rPr/>
    </w:lvl>
    <w:lvl w:ilvl="7">
      <w:start w:val="1"/>
      <w:numFmt w:val="lowerLetter"/>
      <w:lvlText w:val="%8."/>
      <w:lvlJc w:val="left"/>
      <w:pPr>
        <w:tabs>
          <w:tab w:val="num" w:pos="0"/>
        </w:tabs>
        <w:ind w:left="6108" w:hanging="360"/>
      </w:pPr>
      <w:rPr/>
    </w:lvl>
    <w:lvl w:ilvl="8">
      <w:start w:val="1"/>
      <w:numFmt w:val="lowerRoman"/>
      <w:lvlText w:val="%9."/>
      <w:lvlJc w:val="right"/>
      <w:pPr>
        <w:tabs>
          <w:tab w:val="num" w:pos="0"/>
        </w:tabs>
        <w:ind w:left="6828" w:hanging="180"/>
      </w:pPr>
      <w:rPr/>
    </w:lvl>
  </w:abstractNum>
  <w:abstractNum w:abstractNumId="2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0"/>
    <w:lvlOverride w:ilvl="0">
      <w:startOverride w:val="1"/>
    </w:lvlOverride>
  </w:num>
  <w:num w:numId="24">
    <w:abstractNumId w:val="20"/>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qFormat="1"/>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02733"/>
    <w:pPr>
      <w:widowControl/>
      <w:suppressAutoHyphens w:val="true"/>
      <w:bidi w:val="0"/>
      <w:spacing w:lineRule="auto" w:line="259" w:before="0" w:after="160"/>
      <w:jc w:val="left"/>
    </w:pPr>
    <w:rPr>
      <w:rFonts w:ascii="Times New Roman" w:hAnsi="Times New Roman" w:eastAsia="SimSun" w:cs="Times New Roman"/>
      <w:color w:val="auto"/>
      <w:kern w:val="0"/>
      <w:sz w:val="22"/>
      <w:szCs w:val="22"/>
      <w:lang w:val="ru-RU" w:eastAsia="en-US" w:bidi="ar-SA"/>
    </w:rPr>
  </w:style>
  <w:style w:type="paragraph" w:styleId="Heading1">
    <w:name w:val="Heading 1"/>
    <w:basedOn w:val="Normal"/>
    <w:next w:val="Normal"/>
    <w:link w:val="11"/>
    <w:uiPriority w:val="9"/>
    <w:qFormat/>
    <w:rsid w:val="0028546e"/>
    <w:pPr>
      <w:keepNext w:val="true"/>
      <w:keepLines/>
      <w:spacing w:before="480" w:after="0"/>
      <w:outlineLvl w:val="0"/>
    </w:pPr>
    <w:rPr>
      <w:rFonts w:ascii="Cambria" w:hAnsi="Cambria" w:eastAsia=""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2"/>
    <w:qFormat/>
    <w:rsid w:val="00f02733"/>
    <w:pPr>
      <w:keepNext w:val="true"/>
      <w:spacing w:lineRule="auto" w:line="360" w:before="240" w:after="120"/>
      <w:outlineLvl w:val="1"/>
    </w:pPr>
    <w:rPr>
      <w:rFonts w:ascii="Arial" w:hAnsi="Arial" w:eastAsia="Times New Roman"/>
      <w:b/>
      <w:sz w:val="28"/>
      <w:szCs w:val="24"/>
      <w:lang w:val="en-GB"/>
    </w:rPr>
  </w:style>
  <w:style w:type="paragraph" w:styleId="Heading3">
    <w:name w:val="Heading 3"/>
    <w:basedOn w:val="Normal"/>
    <w:next w:val="Normal"/>
    <w:link w:val="3"/>
    <w:qFormat/>
    <w:rsid w:val="00f02733"/>
    <w:pPr>
      <w:keepNext w:val="true"/>
      <w:spacing w:lineRule="auto" w:line="360" w:before="120" w:after="0"/>
      <w:outlineLvl w:val="2"/>
    </w:pPr>
    <w:rPr>
      <w:rFonts w:ascii="Arial" w:hAnsi="Arial" w:eastAsia="Times New Roman" w:cs="Arial"/>
      <w:b/>
      <w:bCs/>
      <w:szCs w:val="26"/>
      <w:lang w:val="en-GB"/>
    </w:rPr>
  </w:style>
  <w:style w:type="character" w:styleId="DefaultParagraphFont" w:default="1">
    <w:name w:val="Default Paragraph Font"/>
    <w:uiPriority w:val="1"/>
    <w:semiHidden/>
    <w:unhideWhenUsed/>
    <w:qFormat/>
    <w:rPr/>
  </w:style>
  <w:style w:type="character" w:styleId="2" w:customStyle="1">
    <w:name w:val="Заголовок 2 Знак"/>
    <w:basedOn w:val="DefaultParagraphFont"/>
    <w:qFormat/>
    <w:rsid w:val="00f02733"/>
    <w:rPr>
      <w:rFonts w:ascii="Arial" w:hAnsi="Arial" w:eastAsia="Times New Roman" w:cs="Times New Roman"/>
      <w:b/>
      <w:sz w:val="28"/>
      <w:szCs w:val="24"/>
      <w:lang w:val="en-GB"/>
    </w:rPr>
  </w:style>
  <w:style w:type="character" w:styleId="3" w:customStyle="1">
    <w:name w:val="Заголовок 3 Знак"/>
    <w:basedOn w:val="DefaultParagraphFont"/>
    <w:qFormat/>
    <w:rsid w:val="00f02733"/>
    <w:rPr>
      <w:rFonts w:ascii="Arial" w:hAnsi="Arial" w:eastAsia="Times New Roman" w:cs="Arial"/>
      <w:b/>
      <w:bCs/>
      <w:szCs w:val="26"/>
      <w:lang w:val="en-GB"/>
    </w:rPr>
  </w:style>
  <w:style w:type="character" w:styleId="-2" w:customStyle="1">
    <w:name w:val="!заголовок-2 Знак"/>
    <w:link w:val="-21"/>
    <w:uiPriority w:val="99"/>
    <w:qFormat/>
    <w:rsid w:val="00f02733"/>
    <w:rPr>
      <w:rFonts w:ascii="Arial" w:hAnsi="Arial" w:eastAsia="Times New Roman" w:cs="Times New Roman"/>
      <w:b/>
      <w:sz w:val="28"/>
      <w:szCs w:val="24"/>
    </w:rPr>
  </w:style>
  <w:style w:type="character" w:styleId="Style11" w:customStyle="1">
    <w:name w:val="Символ сноски"/>
    <w:qFormat/>
    <w:rPr>
      <w:vertAlign w:val="superscript"/>
    </w:rPr>
  </w:style>
  <w:style w:type="character" w:styleId="FootnoteReference">
    <w:name w:val="Footnote Reference"/>
    <w:rPr>
      <w:vertAlign w:val="superscript"/>
    </w:rPr>
  </w:style>
  <w:style w:type="character" w:styleId="Style12" w:customStyle="1">
    <w:name w:val="Символ концевой сноски"/>
    <w:qFormat/>
    <w:rPr>
      <w:vertAlign w:val="superscript"/>
    </w:rPr>
  </w:style>
  <w:style w:type="character" w:styleId="EndnoteReference">
    <w:name w:val="Endnote Reference"/>
    <w:rPr>
      <w:vertAlign w:val="superscript"/>
    </w:rPr>
  </w:style>
  <w:style w:type="character" w:styleId="1" w:customStyle="1">
    <w:name w:val="Гиперссылка1"/>
    <w:uiPriority w:val="99"/>
    <w:qFormat/>
    <w:rsid w:val="0028546e"/>
    <w:rPr>
      <w:color w:val="0000FF"/>
      <w:u w:val="single"/>
      <w:lang w:val="ru-RU" w:eastAsia="ru-RU" w:bidi="ru-RU"/>
    </w:rPr>
  </w:style>
  <w:style w:type="character" w:styleId="14" w:customStyle="1">
    <w:name w:val="Основной текст (14)_"/>
    <w:basedOn w:val="DefaultParagraphFont"/>
    <w:link w:val="143"/>
    <w:uiPriority w:val="99"/>
    <w:qFormat/>
    <w:rsid w:val="0028546e"/>
    <w:rPr>
      <w:rFonts w:ascii="Segoe UI" w:hAnsi="Segoe UI" w:eastAsia="Segoe UI" w:cs="Segoe UI"/>
      <w:sz w:val="19"/>
      <w:szCs w:val="19"/>
      <w:shd w:fill="FFFFFF" w:val="clear"/>
    </w:rPr>
  </w:style>
  <w:style w:type="character" w:styleId="Style13" w:customStyle="1">
    <w:name w:val="Ссылка указателя"/>
    <w:qFormat/>
    <w:rsid w:val="0028546e"/>
    <w:rPr/>
  </w:style>
  <w:style w:type="character" w:styleId="11" w:customStyle="1">
    <w:name w:val="Заголовок 1 Знак"/>
    <w:basedOn w:val="DefaultParagraphFont"/>
    <w:uiPriority w:val="9"/>
    <w:qFormat/>
    <w:rsid w:val="0028546e"/>
    <w:rPr>
      <w:rFonts w:ascii="Cambria" w:hAnsi="Cambria" w:eastAsia="" w:cs="" w:asciiTheme="majorHAnsi" w:cstheme="majorBidi" w:eastAsiaTheme="majorEastAsia" w:hAnsiTheme="majorHAnsi"/>
      <w:b/>
      <w:bCs/>
      <w:color w:themeColor="accent1" w:themeShade="bf" w:val="365F91"/>
      <w:sz w:val="28"/>
      <w:szCs w:val="28"/>
    </w:rPr>
  </w:style>
  <w:style w:type="character" w:styleId="Style14" w:customStyle="1">
    <w:name w:val="Текст выноски Знак"/>
    <w:basedOn w:val="DefaultParagraphFont"/>
    <w:link w:val="BalloonText"/>
    <w:uiPriority w:val="99"/>
    <w:semiHidden/>
    <w:qFormat/>
    <w:rsid w:val="0028546e"/>
    <w:rPr>
      <w:rFonts w:ascii="Tahoma" w:hAnsi="Tahoma" w:eastAsia="SimSun" w:cs="Tahoma"/>
      <w:sz w:val="16"/>
      <w:szCs w:val="16"/>
    </w:rPr>
  </w:style>
  <w:style w:type="character" w:styleId="Hyperlink">
    <w:name w:val="Hyperlink"/>
    <w:rPr>
      <w:color w:val="000080"/>
      <w:u w:val="single"/>
    </w:rPr>
  </w:style>
  <w:style w:type="paragraph" w:styleId="Style15" w:customStyle="1">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6">
    <w:name w:val="Указатель"/>
    <w:basedOn w:val="Normal"/>
    <w:qFormat/>
    <w:pPr>
      <w:suppressLineNumbers/>
    </w:pPr>
    <w:rPr>
      <w:rFonts w:cs="Lucida Sans"/>
    </w:rPr>
  </w:style>
  <w:style w:type="paragraph" w:styleId="Caption1">
    <w:name w:val="caption1"/>
    <w:basedOn w:val="Normal"/>
    <w:qFormat/>
    <w:pPr>
      <w:suppressLineNumbers/>
      <w:spacing w:before="120" w:after="120"/>
    </w:pPr>
    <w:rPr>
      <w:rFonts w:cs="Lucida Sans"/>
      <w:i/>
      <w:iCs/>
      <w:sz w:val="24"/>
      <w:szCs w:val="24"/>
    </w:rPr>
  </w:style>
  <w:style w:type="paragraph" w:styleId="Indexheading1">
    <w:name w:val="index heading1"/>
    <w:basedOn w:val="Normal"/>
    <w:qFormat/>
    <w:pPr>
      <w:suppressLineNumbers/>
    </w:pPr>
    <w:rPr>
      <w:rFonts w:cs="Lucida Sans"/>
    </w:rPr>
  </w:style>
  <w:style w:type="paragraph" w:styleId="Caption11" w:customStyle="1">
    <w:name w:val="caption11"/>
    <w:basedOn w:val="Normal"/>
    <w:qFormat/>
    <w:pPr>
      <w:suppressLineNumbers/>
      <w:spacing w:before="120" w:after="120"/>
    </w:pPr>
    <w:rPr>
      <w:rFonts w:cs="Lucida Sans"/>
      <w:i/>
      <w:iCs/>
      <w:sz w:val="24"/>
      <w:szCs w:val="24"/>
    </w:rPr>
  </w:style>
  <w:style w:type="paragraph" w:styleId="Caption111" w:customStyle="1">
    <w:name w:val="caption111"/>
    <w:basedOn w:val="Normal"/>
    <w:qFormat/>
    <w:pPr>
      <w:suppressLineNumbers/>
      <w:spacing w:before="120" w:after="120"/>
    </w:pPr>
    <w:rPr>
      <w:rFonts w:cs="Lucida Sans"/>
      <w:i/>
      <w:iCs/>
      <w:sz w:val="24"/>
      <w:szCs w:val="24"/>
    </w:rPr>
  </w:style>
  <w:style w:type="paragraph" w:styleId="-21" w:customStyle="1">
    <w:name w:val="!заголовок-2"/>
    <w:basedOn w:val="Heading2"/>
    <w:link w:val="-2"/>
    <w:uiPriority w:val="99"/>
    <w:qFormat/>
    <w:rsid w:val="00f02733"/>
    <w:pPr/>
    <w:rPr>
      <w:lang w:val="ru-RU"/>
    </w:rPr>
  </w:style>
  <w:style w:type="paragraph" w:styleId="ListParagraph">
    <w:name w:val="List Paragraph"/>
    <w:basedOn w:val="Normal"/>
    <w:uiPriority w:val="34"/>
    <w:qFormat/>
    <w:rsid w:val="00f02733"/>
    <w:pPr>
      <w:spacing w:lineRule="auto" w:line="276" w:before="0" w:after="200"/>
      <w:ind w:left="720"/>
      <w:contextualSpacing/>
    </w:pPr>
    <w:rPr>
      <w:rFonts w:ascii="Calibri" w:hAnsi="Calibri" w:eastAsia="Calibri"/>
    </w:rPr>
  </w:style>
  <w:style w:type="paragraph" w:styleId="Default" w:customStyle="1">
    <w:name w:val="Default"/>
    <w:qFormat/>
    <w:rsid w:val="00f02733"/>
    <w:pPr>
      <w:widowControl/>
      <w:suppressAutoHyphens w:val="true"/>
      <w:bidi w:val="0"/>
      <w:spacing w:before="0" w:after="0"/>
      <w:jc w:val="left"/>
    </w:pPr>
    <w:rPr>
      <w:rFonts w:ascii="Times New Roman" w:hAnsi="Times New Roman" w:eastAsia="SimSun" w:cs="Times New Roman"/>
      <w:color w:val="000000"/>
      <w:kern w:val="0"/>
      <w:sz w:val="24"/>
      <w:szCs w:val="24"/>
      <w:lang w:val="ru-RU" w:eastAsia="ru-RU" w:bidi="ar-SA"/>
    </w:rPr>
  </w:style>
  <w:style w:type="paragraph" w:styleId="FootnoteText">
    <w:name w:val="Footnote Text"/>
    <w:basedOn w:val="Normal"/>
    <w:pPr/>
    <w:rPr/>
  </w:style>
  <w:style w:type="paragraph" w:styleId="12" w:customStyle="1">
    <w:name w:val="Обычный1"/>
    <w:uiPriority w:val="99"/>
    <w:qFormat/>
    <w:rsid w:val="0028546e"/>
    <w:pPr>
      <w:widowControl/>
      <w:suppressAutoHyphens w:val="true"/>
      <w:bidi w:val="0"/>
      <w:spacing w:lineRule="auto" w:line="276" w:before="0" w:after="200"/>
      <w:jc w:val="left"/>
    </w:pPr>
    <w:rPr>
      <w:rFonts w:ascii="Times New Roman" w:hAnsi="Times New Roman" w:eastAsia="DejaVu Sans" w:cs="Times New Roman"/>
      <w:color w:val="auto"/>
      <w:kern w:val="0"/>
      <w:sz w:val="24"/>
      <w:szCs w:val="24"/>
      <w:lang w:val="ru-RU" w:eastAsia="en-US" w:bidi="ar-SA"/>
    </w:rPr>
  </w:style>
  <w:style w:type="paragraph" w:styleId="Bullet" w:customStyle="1">
    <w:name w:val="Bullet"/>
    <w:basedOn w:val="12"/>
    <w:uiPriority w:val="99"/>
    <w:qFormat/>
    <w:rsid w:val="0028546e"/>
    <w:pPr>
      <w:tabs>
        <w:tab w:val="clear" w:pos="708"/>
        <w:tab w:val="left" w:pos="360" w:leader="none"/>
      </w:tabs>
      <w:spacing w:lineRule="auto" w:line="360" w:before="0" w:after="0"/>
      <w:ind w:hanging="360" w:left="360"/>
    </w:pPr>
    <w:rPr>
      <w:rFonts w:ascii="Arial" w:hAnsi="Arial" w:eastAsia="Times New Roman"/>
      <w:lang w:val="en-GB"/>
    </w:rPr>
  </w:style>
  <w:style w:type="paragraph" w:styleId="IndexHeading">
    <w:name w:val="Index Heading"/>
    <w:basedOn w:val="Style15"/>
    <w:pPr/>
    <w:rPr/>
  </w:style>
  <w:style w:type="paragraph" w:styleId="TOCHeading">
    <w:name w:val="TOC Heading"/>
    <w:basedOn w:val="Heading1"/>
    <w:next w:val="12"/>
    <w:uiPriority w:val="39"/>
    <w:unhideWhenUsed/>
    <w:qFormat/>
    <w:rsid w:val="0028546e"/>
    <w:pPr>
      <w:spacing w:lineRule="auto" w:line="276"/>
    </w:pPr>
    <w:rPr>
      <w:rFonts w:ascii="Cambria" w:hAnsi="Cambria" w:eastAsia="Times New Roman" w:cs="Times New Roman"/>
      <w:color w:themeColor="accent1" w:themeShade="bf" w:val="365F91"/>
      <w:lang w:eastAsia="ru-RU"/>
    </w:rPr>
  </w:style>
  <w:style w:type="paragraph" w:styleId="TOC2">
    <w:name w:val="TOC 2"/>
    <w:basedOn w:val="12"/>
    <w:next w:val="12"/>
    <w:uiPriority w:val="39"/>
    <w:qFormat/>
    <w:rsid w:val="0028546e"/>
    <w:pPr>
      <w:tabs>
        <w:tab w:val="clear" w:pos="708"/>
        <w:tab w:val="left" w:pos="142" w:leader="none"/>
        <w:tab w:val="right" w:pos="9639" w:leader="dot"/>
      </w:tabs>
      <w:spacing w:lineRule="auto" w:line="240" w:before="0" w:after="0"/>
    </w:pPr>
    <w:rPr>
      <w:rFonts w:eastAsia="Times New Roman"/>
      <w:szCs w:val="20"/>
      <w:lang w:eastAsia="ru-RU"/>
    </w:rPr>
  </w:style>
  <w:style w:type="paragraph" w:styleId="143" w:customStyle="1">
    <w:name w:val="Основной текст (14)_3"/>
    <w:basedOn w:val="12"/>
    <w:link w:val="14"/>
    <w:uiPriority w:val="99"/>
    <w:qFormat/>
    <w:rsid w:val="0028546e"/>
    <w:pPr>
      <w:widowControl w:val="false"/>
      <w:shd w:val="clear" w:color="auto" w:fill="FFFFFF"/>
      <w:spacing w:lineRule="exact" w:line="264" w:before="0" w:after="0"/>
      <w:ind w:hanging="600"/>
    </w:pPr>
    <w:rPr>
      <w:rFonts w:ascii="Segoe UI" w:hAnsi="Segoe UI" w:eastAsia="Segoe UI" w:cs="Segoe UI"/>
      <w:sz w:val="19"/>
      <w:szCs w:val="19"/>
    </w:rPr>
  </w:style>
  <w:style w:type="paragraph" w:styleId="BalloonText">
    <w:name w:val="Balloon Text"/>
    <w:basedOn w:val="Normal"/>
    <w:link w:val="Style14"/>
    <w:uiPriority w:val="99"/>
    <w:semiHidden/>
    <w:unhideWhenUsed/>
    <w:qFormat/>
    <w:rsid w:val="0028546e"/>
    <w:pPr>
      <w:spacing w:lineRule="auto" w:line="240" w:before="0" w:after="0"/>
    </w:pPr>
    <w:rPr>
      <w:rFonts w:ascii="Tahoma" w:hAnsi="Tahoma" w:cs="Tahoma"/>
      <w:sz w:val="16"/>
      <w:szCs w:val="16"/>
    </w:rPr>
  </w:style>
  <w:style w:type="paragraph" w:styleId="Style17">
    <w:name w:val="Содержимое таблицы"/>
    <w:basedOn w:val="Normal"/>
    <w:qFormat/>
    <w:pPr>
      <w:widowControl w:val="false"/>
      <w:suppressLineNumbers/>
    </w:pPr>
    <w:rPr/>
  </w:style>
  <w:style w:type="paragraph" w:styleId="Style18">
    <w:name w:val="Заголовок таблицы"/>
    <w:basedOn w:val="Style17"/>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e">
    <w:name w:val="Table Grid"/>
    <w:basedOn w:val="a1"/>
    <w:uiPriority w:val="59"/>
    <w:qFormat/>
    <w:rsid w:val="00c43e6f"/>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esim.firpo.ru/sm/skill_documentation/edit/463" TargetMode="External"/><Relationship Id="rId4" Type="http://schemas.openxmlformats.org/officeDocument/2006/relationships/oleObject" Target="embeddings/oleObject1.bin"/><Relationship Id="rId5" Type="http://schemas.openxmlformats.org/officeDocument/2006/relationships/image" Target="media/image2.wmf"/><Relationship Id="rId6" Type="http://schemas.openxmlformats.org/officeDocument/2006/relationships/image" Target="media/image3.png"/><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328</TotalTime>
  <Application>LibreOffice/24.2.2.2$Windows_X86_64 LibreOffice_project/d56cc158d8a96260b836f100ef4b4ef25d6f1a01</Application>
  <AppVersion>15.0000</AppVersion>
  <Pages>28</Pages>
  <Words>5137</Words>
  <Characters>35589</Characters>
  <CharactersWithSpaces>39974</CharactersWithSpaces>
  <Paragraphs>708</Paragraphs>
  <Company>diakov.net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2024-05-09T11:30:00Z</dcterms:created>
  <dc:creator>USR</dc:creator>
  <dc:description/>
  <dc:language>ru-RU</dc:language>
  <cp:lastModifiedBy/>
  <dcterms:modified xsi:type="dcterms:W3CDTF">2024-11-18T22:19:11Z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file>