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419"/>
        <w:gridCol w:w="4220"/>
      </w:tblGrid>
      <w:tr w:rsidR="00580BBE" w14:paraId="492F25DB" w14:textId="77777777"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</w:tcPr>
          <w:p w14:paraId="18C98A7A" w14:textId="77777777" w:rsidR="00580BBE" w:rsidRDefault="00000000">
            <w:pPr>
              <w:pStyle w:val="ad"/>
              <w:rPr>
                <w:sz w:val="30"/>
              </w:rPr>
            </w:pPr>
            <w:r>
              <w:rPr>
                <w:b/>
                <w:noProof/>
              </w:rPr>
              <w:drawing>
                <wp:inline distT="0" distB="0" distL="0" distR="0" wp14:anchorId="6464BDE1" wp14:editId="07D5484B">
                  <wp:extent cx="3304380" cy="128651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330438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</w:tcPr>
          <w:p w14:paraId="06D2345A" w14:textId="77777777" w:rsidR="00580BBE" w:rsidRDefault="00580BBE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30CC0F23" w14:textId="77777777" w:rsidR="00580BBE" w:rsidRDefault="00580BBE">
      <w:pPr>
        <w:rPr>
          <w:sz w:val="28"/>
        </w:rPr>
      </w:pPr>
    </w:p>
    <w:p w14:paraId="1F6D7D9F" w14:textId="77777777" w:rsidR="00580BBE" w:rsidRDefault="00580BBE">
      <w:pPr>
        <w:rPr>
          <w:sz w:val="28"/>
        </w:rPr>
      </w:pPr>
    </w:p>
    <w:p w14:paraId="4678F050" w14:textId="77777777" w:rsidR="00580BBE" w:rsidRDefault="00580BBE">
      <w:pPr>
        <w:rPr>
          <w:sz w:val="28"/>
        </w:rPr>
      </w:pPr>
    </w:p>
    <w:p w14:paraId="28A805B4" w14:textId="77777777" w:rsidR="00580BBE" w:rsidRDefault="00580BBE">
      <w:pPr>
        <w:rPr>
          <w:sz w:val="28"/>
        </w:rPr>
      </w:pPr>
    </w:p>
    <w:p w14:paraId="50EF9FA9" w14:textId="77777777" w:rsidR="00580BBE" w:rsidRDefault="00580BBE">
      <w:pPr>
        <w:rPr>
          <w:sz w:val="28"/>
        </w:rPr>
      </w:pPr>
    </w:p>
    <w:p w14:paraId="13CCE4FF" w14:textId="77777777" w:rsidR="00580BBE" w:rsidRDefault="00000000">
      <w:pPr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ОПИСАНИЕ КОМПЕТЕНЦИИ</w:t>
      </w:r>
    </w:p>
    <w:p w14:paraId="3679D2DE" w14:textId="77777777" w:rsidR="00580BBE" w:rsidRDefault="00000000">
      <w:pPr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«ЭКСПЛУАТАЦИЯ БЕСПИЛОТНЫХ АВИАЦИОННЫХ СИСТЕМ»</w:t>
      </w:r>
    </w:p>
    <w:p w14:paraId="7A9B6C61" w14:textId="77777777" w:rsidR="00580BBE" w:rsidRDefault="00580BBE">
      <w:pPr>
        <w:jc w:val="center"/>
        <w:rPr>
          <w:rFonts w:ascii="Times New Roman" w:hAnsi="Times New Roman"/>
          <w:sz w:val="72"/>
        </w:rPr>
      </w:pPr>
    </w:p>
    <w:p w14:paraId="3799CE5C" w14:textId="77777777" w:rsidR="00580BBE" w:rsidRDefault="00580BBE">
      <w:pPr>
        <w:jc w:val="center"/>
        <w:rPr>
          <w:rFonts w:ascii="Times New Roman" w:hAnsi="Times New Roman"/>
          <w:sz w:val="72"/>
        </w:rPr>
      </w:pPr>
    </w:p>
    <w:p w14:paraId="228E627C" w14:textId="77777777" w:rsidR="00580BBE" w:rsidRDefault="00580BBE">
      <w:pPr>
        <w:jc w:val="center"/>
        <w:rPr>
          <w:rFonts w:ascii="Times New Roman" w:hAnsi="Times New Roman"/>
          <w:sz w:val="72"/>
        </w:rPr>
      </w:pPr>
    </w:p>
    <w:p w14:paraId="4B64F854" w14:textId="77777777" w:rsidR="00580BBE" w:rsidRDefault="00580BBE">
      <w:pPr>
        <w:jc w:val="center"/>
        <w:rPr>
          <w:rFonts w:ascii="Times New Roman" w:hAnsi="Times New Roman"/>
          <w:sz w:val="28"/>
        </w:rPr>
      </w:pPr>
    </w:p>
    <w:p w14:paraId="7B977AB7" w14:textId="77777777" w:rsidR="00580BBE" w:rsidRDefault="00580BBE">
      <w:pPr>
        <w:jc w:val="center"/>
        <w:rPr>
          <w:rFonts w:ascii="Times New Roman" w:hAnsi="Times New Roman"/>
          <w:sz w:val="28"/>
        </w:rPr>
      </w:pPr>
    </w:p>
    <w:p w14:paraId="7D4BB444" w14:textId="71ED5BE9" w:rsidR="00580BBE" w:rsidRDefault="0000000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</w:t>
      </w:r>
      <w:r w:rsidR="00D61825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г.</w:t>
      </w:r>
    </w:p>
    <w:p w14:paraId="5C4F8339" w14:textId="77777777" w:rsidR="00580BBE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Наименование компетенции</w:t>
      </w:r>
      <w:r>
        <w:rPr>
          <w:rFonts w:ascii="Times New Roman" w:hAnsi="Times New Roman"/>
          <w:sz w:val="28"/>
        </w:rPr>
        <w:t>: Эксплуатация беспилотных авиационных систем</w:t>
      </w:r>
    </w:p>
    <w:p w14:paraId="097100B5" w14:textId="77777777" w:rsidR="00580BBE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Описание компетенции</w:t>
      </w:r>
    </w:p>
    <w:p w14:paraId="4F34DE52" w14:textId="77777777" w:rsidR="00580BBE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Беспилотные авиационные системы (БАС) - бурно развивающийся сегмент мирового рынка высокотехнологичных отраслей. Беспилотные воздушные суда (БВС) активно применяются в различных областях: мониторинг объектов, доставка грузов, видеосъемка, обследование зон чрезвычайных ситуаций и др. С увеличением задач, выполняемых беспилотниками, повышается спрос на специалистов и подготовку квалифицированных кадров.</w:t>
      </w:r>
    </w:p>
    <w:p w14:paraId="3A41BCF7" w14:textId="77777777" w:rsidR="00580BBE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Компетенция является прямым отображением запросов отрасли и заключает в себе дистанционное пилотирование, общую эксплуатацию, техническое обслуживание, ремонт, применение технических средств в управлении беспилотным летательным аппаратом, использование различной полезной   нагрузки. Специалист по управлению и эксплуатации БАС должен владеть профессиональной терминологией, разбираться в сборочных чертежах беспилотных воздушных судов, входящих в БАС, уметь разработать, изготовить и интегрировать в общую систему дополнительный узел. В сферу профессиональных компетенций входят навыки по пилотированию на точность, скорость, маневренность, способность управлять аппаратом в сложных погодных условиях, умение отремонтировать и настроить аппарат. Специалисты в этой области разрабатывают, конструируют, осуществляют текущее техническое обслуживание БВС, локализуют и устраняют неисправности оборудования. Ключевой навык определяет умение настроить и применить летательный аппарат к любой заданной миссии.</w:t>
      </w:r>
    </w:p>
    <w:p w14:paraId="06FB2D05" w14:textId="77777777" w:rsidR="00580BBE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Профессия, касающаяся эксплуатации беспилотных авиационных систем, подразумевает специализацию различных видов: эксплуатант, техник, оператор полезной нагрузки, внешний пилот и др. Независимо от специализации, профессионалы должны соответствовать общим требованиям: </w:t>
      </w:r>
      <w:r>
        <w:rPr>
          <w:rFonts w:ascii="Times New Roman" w:hAnsi="Times New Roman"/>
          <w:sz w:val="28"/>
        </w:rPr>
        <w:lastRenderedPageBreak/>
        <w:t>иметь высокий уровень персональной ответственности, владеть навыками рациональной организации работы и взаимодействия в решении проблем, соблюдать технику безопасности и отраслевые правила, следовать инструкциям изготовителей.</w:t>
      </w:r>
    </w:p>
    <w:p w14:paraId="6CFAD1C2" w14:textId="77777777" w:rsidR="00580BBE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Отраслевые требования включают в себя знания по нескольким сквозным компетенциям, таким как: конструирование, технологии изготовления узлов БВС, радиоэлектроника, инженерное моделирование, робототехника, составление схем и чертежей, технологическое предпринимательство</w:t>
      </w:r>
      <w:r>
        <w:rPr>
          <w:rFonts w:ascii="Times New Roman" w:hAnsi="Times New Roman"/>
          <w:sz w:val="28"/>
        </w:rPr>
        <w:tab/>
        <w:t>и</w:t>
      </w:r>
      <w:r>
        <w:rPr>
          <w:rFonts w:ascii="Times New Roman" w:hAnsi="Times New Roman"/>
          <w:sz w:val="28"/>
        </w:rPr>
        <w:tab/>
        <w:t xml:space="preserve">др. </w:t>
      </w:r>
    </w:p>
    <w:p w14:paraId="6D4E017A" w14:textId="77777777" w:rsidR="00580BBE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специалиста по управлению и эксплуатации БАС возможны разные форматы трудоустройства. Они могут работать как в коммерческих, так и в государственных структурах, в крупных и малых организациях или непосредственно с частными клиентами, в коллективе или индивидуально. Возможна как общая, так и узкая специализация.</w:t>
      </w:r>
    </w:p>
    <w:p w14:paraId="649B84DA" w14:textId="77777777" w:rsidR="00580BBE" w:rsidRDefault="00000000">
      <w:pPr>
        <w:keepNext/>
        <w:spacing w:after="0" w:line="360" w:lineRule="auto"/>
        <w:jc w:val="both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Нормативные правовые акты</w:t>
      </w:r>
    </w:p>
    <w:p w14:paraId="3D448FD0" w14:textId="77777777" w:rsidR="00580BBE" w:rsidRDefault="00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0A4DF8A1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государственный образовательный стандарт среднего профессионального образования по специальности 25.02.08 Эксплуатация беспилотных авиационных систем (утвержден Приказом Министерства образования и науки РФ от 9 января 2023 г. №2).</w:t>
      </w:r>
    </w:p>
    <w:p w14:paraId="6C47F8B3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Профессиональный стандарт 17.071 «Специалист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менее» (утвержден Приказом Министерства труда и социальной защиты Российской Федерации от 14 сентября 2022 г. №526н).</w:t>
      </w:r>
    </w:p>
    <w:p w14:paraId="201CDE6B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ГОСТ Р 57258-2016 Системы беспилотные авиационные. Термины и определения (</w:t>
      </w:r>
      <w:r>
        <w:rPr>
          <w:rFonts w:ascii="Times New Roman" w:hAnsi="Times New Roman"/>
          <w:color w:val="444444"/>
          <w:sz w:val="28"/>
          <w:highlight w:val="white"/>
        </w:rPr>
        <w:t xml:space="preserve">утвержден </w:t>
      </w:r>
      <w:r>
        <w:rPr>
          <w:rFonts w:ascii="Times New Roman" w:hAnsi="Times New Roman"/>
          <w:sz w:val="28"/>
          <w:highlight w:val="white"/>
        </w:rPr>
        <w:t>Приказом Федерального агентства по техническому регулированию и метрологии от 10 ноября 2016 г. №1674).</w:t>
      </w:r>
    </w:p>
    <w:p w14:paraId="0E8D7E39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ГОСТ Р 59517-2021 Беспилотные авиационные системы. Классификация и категоризация (</w:t>
      </w:r>
      <w:r>
        <w:rPr>
          <w:rFonts w:ascii="Times New Roman" w:hAnsi="Times New Roman"/>
          <w:sz w:val="28"/>
          <w:highlight w:val="white"/>
        </w:rPr>
        <w:t>утвержден Приказом Федерального агентства по техническому регулированию и метрологии от 27 мая 2021 г. №472-ст).</w:t>
      </w:r>
    </w:p>
    <w:p w14:paraId="653011E5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ГОСТ Р 59519-2021 Беспилотные авиационные системы. Компоненты беспилотных авиационных систем. Спецификация и общие технические требования (</w:t>
      </w:r>
      <w:r>
        <w:rPr>
          <w:rFonts w:ascii="Times New Roman" w:hAnsi="Times New Roman"/>
          <w:sz w:val="28"/>
          <w:highlight w:val="white"/>
        </w:rPr>
        <w:t>утвержден Приказом Федерального агентства по техническому регулированию и метрологии от 27 мая 2021 г. №474-ст).</w:t>
      </w:r>
    </w:p>
    <w:p w14:paraId="002B5915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ГОСТ Р 59520—2021 Беспилотные авиационные системы. Функциональные свойства станции внешнего пилота (</w:t>
      </w:r>
      <w:r>
        <w:rPr>
          <w:rFonts w:ascii="Times New Roman" w:hAnsi="Times New Roman"/>
          <w:color w:val="444444"/>
          <w:sz w:val="28"/>
          <w:highlight w:val="white"/>
        </w:rPr>
        <w:t xml:space="preserve">утвержден </w:t>
      </w:r>
      <w:r>
        <w:rPr>
          <w:rFonts w:ascii="Times New Roman" w:hAnsi="Times New Roman"/>
          <w:sz w:val="28"/>
          <w:highlight w:val="white"/>
        </w:rPr>
        <w:t>Приказом Федерального агентства по техническому регулированию и метрологии от 27 мая 2021 г. №475-ст).</w:t>
      </w:r>
    </w:p>
    <w:p w14:paraId="1A053AC5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ГОСТ Р 59169-2020 Строительные работы и типовые технологические процессы. Применение беспилотных воздушных судов при выполнении земляных работ. Общие требования (</w:t>
      </w:r>
      <w:r>
        <w:rPr>
          <w:rFonts w:ascii="Times New Roman" w:hAnsi="Times New Roman"/>
          <w:color w:val="444444"/>
          <w:sz w:val="28"/>
          <w:highlight w:val="white"/>
        </w:rPr>
        <w:t xml:space="preserve">утвержден </w:t>
      </w:r>
      <w:r>
        <w:rPr>
          <w:rFonts w:ascii="Times New Roman" w:hAnsi="Times New Roman"/>
          <w:sz w:val="28"/>
          <w:highlight w:val="white"/>
        </w:rPr>
        <w:t>Приказом Федерального агентства по техническому регулированию и метрологии от 11 ноября 2020 г. №1051-ст).</w:t>
      </w:r>
    </w:p>
    <w:p w14:paraId="55AC5DA0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Федеральные правила использования воздушного пространства Российской Федерации (утверждены постановлением Правительства Российской Федерации от 11.03.2010 №138).</w:t>
      </w:r>
    </w:p>
    <w:p w14:paraId="5090A4F6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Инструкция по разработке, установлению, введению и снятию временного и местного режимов, а также кратковременных ограничений (утверждена приказом Минтранса России от 27.06.2011 №171).</w:t>
      </w:r>
    </w:p>
    <w:p w14:paraId="58155B9D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Федеральные авиационные правила «Организация планирования использования воздушного пространства Российской Федерации» (утверждены приказом Минтранса России от 16.01.2012 №6).</w:t>
      </w:r>
    </w:p>
    <w:p w14:paraId="4668859A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Табель сообщений о движении воздушных судов в Российской Федерации (утвержден приказом Минтранса России от 24.01.2013 №13).</w:t>
      </w:r>
    </w:p>
    <w:p w14:paraId="32DA508B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учета БВС (утверждены постановлением Правительства Российской Федерации от 25.05.2019 №658).</w:t>
      </w:r>
    </w:p>
    <w:p w14:paraId="7C50B80A" w14:textId="77777777" w:rsidR="00580BBE" w:rsidRDefault="00000000">
      <w:pPr>
        <w:keepNext/>
        <w:spacing w:after="0" w:line="360" w:lineRule="auto"/>
        <w:ind w:firstLine="709"/>
        <w:jc w:val="both"/>
        <w:outlineLvl w:val="1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Перечень профессиональных задач специалиста по компетенции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определяется профессиональной областью специалиста и базируется                       на требованиях современного рынка труда к данному специалисту</w:t>
      </w:r>
      <w:r>
        <w:rPr>
          <w:rFonts w:ascii="Times New Roman" w:hAnsi="Times New Roman"/>
          <w:i/>
          <w:sz w:val="28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8356"/>
      </w:tblGrid>
      <w:tr w:rsidR="00580BBE" w14:paraId="2C5191FE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FB145C7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ECEBDBC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деятельности/трудовые функции</w:t>
            </w:r>
          </w:p>
        </w:tc>
      </w:tr>
      <w:tr w:rsidR="00580BBE" w14:paraId="7F7C2067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05A75B2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FEE3" w14:textId="77777777" w:rsidR="00580BBE" w:rsidRDefault="00000000">
            <w:pPr>
              <w:pStyle w:val="aa"/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Дистанционное пилотирование беспилотных воздушных судов самолетного типа</w:t>
            </w:r>
          </w:p>
        </w:tc>
      </w:tr>
      <w:tr w:rsidR="00580BBE" w14:paraId="38C65652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7F41CBB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21F3" w14:textId="77777777" w:rsidR="00580BBE" w:rsidRDefault="00000000">
            <w:pPr>
              <w:pStyle w:val="aa"/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Дистанционное пилотирование беспилотных воздушных судов вертолетного/мультироторного типа</w:t>
            </w:r>
          </w:p>
        </w:tc>
      </w:tr>
      <w:tr w:rsidR="00580BBE" w14:paraId="0E029A93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BEA68F9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E27C" w14:textId="77777777" w:rsidR="00580BBE" w:rsidRDefault="00000000">
            <w:pPr>
              <w:pStyle w:val="aa"/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Эксплуатация и обслуживание функционального оборудования полезной нагрузки беспилотного воздушного судна, систем передачи и обработки информации, а также систем крепления внешних грузов</w:t>
            </w:r>
          </w:p>
        </w:tc>
      </w:tr>
      <w:tr w:rsidR="00580BBE" w14:paraId="189E2FE4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4F09F9E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3C4C" w14:textId="77777777" w:rsidR="00580BBE" w:rsidRDefault="00000000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>Подготовка к полетам беспилотных авиационных систем, включающих в себя одно беспилотное воздушное судно с максимальной взлетной массой 10 килограммов и менее</w:t>
            </w:r>
          </w:p>
        </w:tc>
      </w:tr>
      <w:tr w:rsidR="00580BBE" w14:paraId="125AFADE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79FF01C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1114" w14:textId="77777777" w:rsidR="00580BBE" w:rsidRDefault="00000000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>Управление (контроль) полетом беспилотного воздушного судна с максимальной взлетной массой 10 килограммов и менее</w:t>
            </w:r>
          </w:p>
        </w:tc>
      </w:tr>
      <w:tr w:rsidR="00580BBE" w14:paraId="2C4373B7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756DEE1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3B79" w14:textId="77777777" w:rsidR="00580BBE" w:rsidRDefault="00000000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>Техническое обслуживание беспилотных авиационных систем, включающих в себя одно беспилотное воздушное судно с максимальной взлетной массой 10 килограммов и менее</w:t>
            </w:r>
          </w:p>
        </w:tc>
      </w:tr>
      <w:tr w:rsidR="00580BBE" w14:paraId="7D8AF9B6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2BAF664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3C09" w14:textId="77777777" w:rsidR="00580BBE" w:rsidRDefault="00000000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>Ремонт беспилотных авиационных систем, включающих в себя одно беспилотное воздушное судно с максимальной взлетной массой 10 килограммов и менее</w:t>
            </w:r>
          </w:p>
        </w:tc>
      </w:tr>
    </w:tbl>
    <w:p w14:paraId="579AB027" w14:textId="77777777" w:rsidR="00580BBE" w:rsidRDefault="00580BBE">
      <w:pPr>
        <w:rPr>
          <w:rFonts w:ascii="Times New Roman" w:hAnsi="Times New Roman"/>
          <w:sz w:val="28"/>
        </w:rPr>
      </w:pPr>
    </w:p>
    <w:sectPr w:rsidR="00580BBE">
      <w:footerReference w:type="default" r:id="rId8"/>
      <w:pgSz w:w="11908" w:h="16848"/>
      <w:pgMar w:top="1134" w:right="850" w:bottom="1134" w:left="1701" w:header="708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2E1EE" w14:textId="77777777" w:rsidR="00637166" w:rsidRDefault="00637166">
      <w:pPr>
        <w:spacing w:after="0" w:line="240" w:lineRule="auto"/>
      </w:pPr>
      <w:r>
        <w:separator/>
      </w:r>
    </w:p>
  </w:endnote>
  <w:endnote w:type="continuationSeparator" w:id="0">
    <w:p w14:paraId="087CDCB7" w14:textId="77777777" w:rsidR="00637166" w:rsidRDefault="00637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D2D7C" w14:textId="77777777" w:rsidR="00580BBE" w:rsidRDefault="00000000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12D69B75" w14:textId="77777777" w:rsidR="00580BBE" w:rsidRDefault="00580BB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BF262" w14:textId="77777777" w:rsidR="00637166" w:rsidRDefault="00637166">
      <w:pPr>
        <w:spacing w:after="0" w:line="240" w:lineRule="auto"/>
      </w:pPr>
      <w:r>
        <w:separator/>
      </w:r>
    </w:p>
  </w:footnote>
  <w:footnote w:type="continuationSeparator" w:id="0">
    <w:p w14:paraId="3B611DF8" w14:textId="77777777" w:rsidR="00637166" w:rsidRDefault="00637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C221DE"/>
    <w:multiLevelType w:val="multilevel"/>
    <w:tmpl w:val="EF0C45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93191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BE"/>
    <w:rsid w:val="00034DD6"/>
    <w:rsid w:val="00073F8A"/>
    <w:rsid w:val="004A1728"/>
    <w:rsid w:val="00580BBE"/>
    <w:rsid w:val="00637166"/>
    <w:rsid w:val="00AF2E1A"/>
    <w:rsid w:val="00D61825"/>
    <w:rsid w:val="00DA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F235"/>
  <w15:docId w15:val="{37D30593-E9AB-43CF-8B6C-DA60F39D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F5496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Строгий1"/>
    <w:basedOn w:val="13"/>
    <w:link w:val="a7"/>
    <w:rPr>
      <w:b/>
    </w:rPr>
  </w:style>
  <w:style w:type="character" w:styleId="a7">
    <w:name w:val="Strong"/>
    <w:basedOn w:val="a0"/>
    <w:link w:val="12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8">
    <w:name w:val="List Paragraph"/>
    <w:basedOn w:val="a"/>
    <w:link w:val="a9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9">
    <w:name w:val="Абзац списка Знак"/>
    <w:basedOn w:val="1"/>
    <w:link w:val="a8"/>
    <w:rPr>
      <w:rFonts w:ascii="Calibri" w:hAnsi="Calibri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32"/>
    </w:rPr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Интернет) Знак"/>
    <w:basedOn w:val="1"/>
    <w:link w:val="aa"/>
    <w:rPr>
      <w:rFonts w:ascii="Times New Roman" w:hAnsi="Times New Roman"/>
      <w:sz w:val="24"/>
    </w:rPr>
  </w:style>
  <w:style w:type="paragraph" w:customStyle="1" w:styleId="14">
    <w:name w:val="Гиперссылка1"/>
    <w:basedOn w:val="13"/>
    <w:link w:val="ac"/>
    <w:rPr>
      <w:color w:val="0000FF"/>
      <w:u w:val="single"/>
    </w:rPr>
  </w:style>
  <w:style w:type="character" w:styleId="ac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lignleft">
    <w:name w:val="align_left"/>
    <w:basedOn w:val="a"/>
    <w:link w:val="alignlef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lignleft0">
    <w:name w:val="align_left"/>
    <w:basedOn w:val="1"/>
    <w:link w:val="alignleft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Body Text"/>
    <w:basedOn w:val="a"/>
    <w:link w:val="ae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sz w:val="28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Заголовок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3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969</Words>
  <Characters>5527</Characters>
  <Application>Microsoft Office Word</Application>
  <DocSecurity>0</DocSecurity>
  <Lines>46</Lines>
  <Paragraphs>12</Paragraphs>
  <ScaleCrop>false</ScaleCrop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Zelyaeva</dc:creator>
  <cp:lastModifiedBy>Elena Zelyaeva</cp:lastModifiedBy>
  <cp:revision>2</cp:revision>
  <dcterms:created xsi:type="dcterms:W3CDTF">2024-11-07T19:31:00Z</dcterms:created>
  <dcterms:modified xsi:type="dcterms:W3CDTF">2024-11-07T19:31:00Z</dcterms:modified>
</cp:coreProperties>
</file>