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2503A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F68B1E6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3D0F92">
        <w:rPr>
          <w:rFonts w:ascii="Times New Roman" w:hAnsi="Times New Roman" w:cs="Times New Roman"/>
          <w:sz w:val="72"/>
          <w:szCs w:val="72"/>
        </w:rPr>
        <w:t>УПРАВЛЕНИЕ СКЛАДИРОВАНИЕМ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3D0F92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4A9893E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9F4050C" w14:textId="4E1B6CBC" w:rsidR="003D0F92" w:rsidRPr="00581B47" w:rsidRDefault="003D0F92" w:rsidP="003D0F9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складированием</w:t>
      </w:r>
    </w:p>
    <w:p w14:paraId="017277A7" w14:textId="77777777" w:rsidR="003D0F92" w:rsidRPr="009C4B59" w:rsidRDefault="003D0F92" w:rsidP="003D0F9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2EB546" w14:textId="77777777" w:rsidR="003D0F92" w:rsidRDefault="003D0F92" w:rsidP="003D0F9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EED1B0A" w14:textId="77777777" w:rsidR="003D0F92" w:rsidRPr="00F23127" w:rsidRDefault="003D0F92" w:rsidP="003D0F9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Специалист по управлению складированием определяет оптимальный вариант мест хранения запасов, организует процесс грузопереработки на складе: приемку товаров по количеству и качеству, оптимальный вид складирования товаров, упаковку и маркировку продукции, определяет оптимальный размер и структуру товарного запаса на складе, участвует в разработке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внутренней </w:t>
      </w:r>
      <w:r w:rsidRPr="00F23127">
        <w:rPr>
          <w:rFonts w:ascii="Times New Roman" w:eastAsia="Calibri" w:hAnsi="Times New Roman" w:cs="Times New Roman"/>
          <w:sz w:val="28"/>
          <w:szCs w:val="28"/>
        </w:rPr>
        <w:t>системы штрихового кодирования.</w:t>
      </w:r>
    </w:p>
    <w:p w14:paraId="69333BF3" w14:textId="77777777" w:rsidR="003D0F92" w:rsidRPr="00F23127" w:rsidRDefault="003D0F92" w:rsidP="003D0F9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Специалист, обладающий компетенцией по управлению складированием, может быть востребован в розничных торговых сетях, оптовых компаниях, складских комплексах, крупных производственных и сборочных предприятиях. </w:t>
      </w:r>
    </w:p>
    <w:p w14:paraId="6D8FDA14" w14:textId="77777777" w:rsidR="003D0F92" w:rsidRDefault="003D0F92" w:rsidP="003D0F9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127">
        <w:rPr>
          <w:rFonts w:ascii="Times New Roman" w:eastAsia="Calibri" w:hAnsi="Times New Roman" w:cs="Times New Roman"/>
          <w:sz w:val="28"/>
          <w:szCs w:val="28"/>
        </w:rPr>
        <w:t>Рабочей средой для менеджера по складской логистике обычно является офис, оборудованный ИКТ, в то</w:t>
      </w:r>
      <w:r>
        <w:rPr>
          <w:rFonts w:ascii="Times New Roman" w:eastAsia="Calibri" w:hAnsi="Times New Roman" w:cs="Times New Roman"/>
          <w:sz w:val="28"/>
          <w:szCs w:val="28"/>
        </w:rPr>
        <w:t>м числе программным обеспечением</w:t>
      </w: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 для автоматизации управления технологическими процессами склада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(например, </w:t>
      </w:r>
      <w:r w:rsidRPr="00F23127">
        <w:rPr>
          <w:rFonts w:ascii="Times New Roman" w:eastAsia="Calibri" w:hAnsi="Times New Roman" w:cs="Times New Roman"/>
          <w:sz w:val="28"/>
          <w:szCs w:val="28"/>
        </w:rPr>
        <w:t>конфигурация 1С-Логистика: Управление складом на платформе 1С-Предприятие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F23127">
        <w:rPr>
          <w:rFonts w:ascii="Times New Roman" w:eastAsia="Calibri" w:hAnsi="Times New Roman" w:cs="Times New Roman"/>
          <w:sz w:val="28"/>
          <w:szCs w:val="28"/>
        </w:rPr>
        <w:t>. Объем и содержание функций специалиста по управлению складированием определяется сферой деятельности и размерами организации; главным образом, чем больше организация, тем более специализированными будут рабочие функции специалиста. Однако главной задачей специалиста в данной сфере является обеспечение эффективного управления логистикой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складирования</w:t>
      </w:r>
      <w:r w:rsidRPr="00F23127">
        <w:rPr>
          <w:rFonts w:ascii="Times New Roman" w:eastAsia="Calibri" w:hAnsi="Times New Roman" w:cs="Times New Roman"/>
          <w:sz w:val="28"/>
          <w:szCs w:val="28"/>
        </w:rPr>
        <w:t>, в том числе стремление к снижению совокупных расходов в логист</w:t>
      </w:r>
      <w:r>
        <w:rPr>
          <w:rFonts w:ascii="Times New Roman" w:eastAsia="Calibri" w:hAnsi="Times New Roman" w:cs="Times New Roman"/>
          <w:sz w:val="28"/>
          <w:szCs w:val="28"/>
        </w:rPr>
        <w:t>ических каналах товародвижения.</w:t>
      </w:r>
    </w:p>
    <w:p w14:paraId="42AE1452" w14:textId="77777777" w:rsidR="003D0F92" w:rsidRPr="00F23127" w:rsidRDefault="003D0F92" w:rsidP="003D0F9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В своей деятельности специалист по управлению складированием взаимодействует с отделами закупок и распределения для оценки рациональности структуры запасов, планирования их размещения, в том числе потребности в складских мощностях, а также с транспортными и экспедиторскими компаниями для обеспечения и внедрения наиболее экономичных маршрутов транспортировки грузов. </w:t>
      </w:r>
    </w:p>
    <w:p w14:paraId="2B4E6CBA" w14:textId="77777777" w:rsidR="003D0F92" w:rsidRDefault="003D0F92" w:rsidP="003D0F92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Управление складированием представляет собой развивающуюся сферу деятельности, поскольку склад - это начальное и конечное звено любого этапа процесса товародвижения.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F23127">
        <w:rPr>
          <w:rFonts w:ascii="Times New Roman" w:eastAsia="Calibri" w:hAnsi="Times New Roman" w:cs="Times New Roman"/>
          <w:sz w:val="28"/>
          <w:szCs w:val="28"/>
        </w:rPr>
        <w:t xml:space="preserve">ктивное развитие национальных и международных цепей поставок увеличивает значение специалиста по управлению складированием, от решений которого во многом зависит эффективность каналов товародвижения. Таким образом, сфера складской логистики является привлекательной и перспективной для трудоустройства. </w:t>
      </w:r>
    </w:p>
    <w:p w14:paraId="7AADD45D" w14:textId="77777777" w:rsidR="003D0F92" w:rsidRPr="00425FBC" w:rsidRDefault="003D0F92" w:rsidP="003D0F9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B8E7D9" w14:textId="77777777" w:rsidR="003D0F92" w:rsidRPr="00F23127" w:rsidRDefault="003D0F92" w:rsidP="003D0F92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45A3579C" w14:textId="77777777" w:rsidR="003D0F92" w:rsidRPr="00425FBC" w:rsidRDefault="003D0F92" w:rsidP="003D0F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2664C52E" w14:textId="77777777" w:rsidR="003D0F92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по специальности 38.02.03 «Операционная деятельность в логистике», утвержденный приказом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России от 21.04.2022 №257;</w:t>
      </w:r>
    </w:p>
    <w:p w14:paraId="02ED3075" w14:textId="77777777" w:rsidR="003D0F92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CEB">
        <w:rPr>
          <w:rFonts w:ascii="Times New Roman" w:eastAsia="Calibri" w:hAnsi="Times New Roman" w:cs="Times New Roman"/>
          <w:sz w:val="28"/>
          <w:szCs w:val="28"/>
        </w:rPr>
        <w:t>Профессиональный стандарт 16.034 «Специалист в области обеспечения строительного производства материалами и конструкциями», утвержденный приказом Министерства труда и социальной защиты Российской Федерации от 18 июля 2019 года N 500н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068BB90" w14:textId="77777777" w:rsidR="003D0F92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CEB">
        <w:rPr>
          <w:rFonts w:ascii="Times New Roman" w:eastAsia="Calibri" w:hAnsi="Times New Roman" w:cs="Times New Roman"/>
          <w:sz w:val="28"/>
          <w:szCs w:val="28"/>
        </w:rPr>
        <w:t>Профессиональный стандарт «Специалист по логистике на транспорте», утвержденный Приказом Министерства труда и социальной защиты Российской Федерации от 08.09.2014 г. №616н (Зарегистрирован в министерстве юстиции Российской Федерации 26.09.2014 рег.№34134);</w:t>
      </w:r>
    </w:p>
    <w:p w14:paraId="2CF072F6" w14:textId="77777777" w:rsidR="003D0F92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CEB">
        <w:rPr>
          <w:rFonts w:ascii="Times New Roman" w:hAnsi="Times New Roman" w:cs="Times New Roman"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14:paraId="1F770436" w14:textId="77777777" w:rsidR="003D0F92" w:rsidRPr="00155CEB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CEB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</w:t>
      </w:r>
    </w:p>
    <w:p w14:paraId="33E951FA" w14:textId="77777777" w:rsidR="003D0F92" w:rsidRPr="00155CEB" w:rsidRDefault="003D0F92" w:rsidP="003D0F92">
      <w:pPr>
        <w:numPr>
          <w:ilvl w:val="0"/>
          <w:numId w:val="1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5CEB">
        <w:rPr>
          <w:rFonts w:ascii="Times New Roman" w:hAnsi="Times New Roman" w:cs="Times New Roman"/>
          <w:sz w:val="28"/>
          <w:szCs w:val="28"/>
        </w:rPr>
        <w:t xml:space="preserve"> 32 (зарегистрировано Министерством юстиции Российской Федерации 11 ноября 2020 г., регистрационный N 60833);</w:t>
      </w:r>
    </w:p>
    <w:p w14:paraId="18FAACCE" w14:textId="77777777" w:rsidR="003D0F92" w:rsidRPr="001354C2" w:rsidRDefault="003D0F92" w:rsidP="003D0F9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354C2">
        <w:rPr>
          <w:rFonts w:ascii="Times New Roman" w:hAnsi="Times New Roman" w:cs="Times New Roman"/>
          <w:sz w:val="28"/>
          <w:szCs w:val="28"/>
        </w:rPr>
        <w:t>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14:paraId="63C40B2A" w14:textId="77777777" w:rsidR="003D0F92" w:rsidRPr="00A130B3" w:rsidRDefault="003D0F92" w:rsidP="003D0F9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72ED2A2A" w14:textId="77777777" w:rsidR="003D0F92" w:rsidRDefault="003D0F92" w:rsidP="003D0F9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D456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D456E">
        <w:rPr>
          <w:rFonts w:ascii="Times New Roman" w:eastAsia="Calibri" w:hAnsi="Times New Roman" w:cs="Times New Roman"/>
          <w:sz w:val="28"/>
          <w:szCs w:val="28"/>
        </w:rPr>
        <w:t>п</w:t>
      </w:r>
      <w:r w:rsidRPr="00425FBC">
        <w:rPr>
          <w:rFonts w:ascii="Times New Roman" w:eastAsia="Calibri" w:hAnsi="Times New Roman" w:cs="Times New Roman"/>
          <w:sz w:val="28"/>
          <w:szCs w:val="28"/>
        </w:rPr>
        <w:t>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F777A48" w14:textId="77777777" w:rsidR="003D0F92" w:rsidRPr="00425FBC" w:rsidRDefault="003D0F92" w:rsidP="003D0F9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D0F92" w:rsidRPr="00425FBC" w14:paraId="4C3F6509" w14:textId="77777777" w:rsidTr="00647CC8">
        <w:tc>
          <w:tcPr>
            <w:tcW w:w="529" w:type="pct"/>
            <w:shd w:val="clear" w:color="auto" w:fill="92D050"/>
          </w:tcPr>
          <w:p w14:paraId="759ADAB8" w14:textId="77777777" w:rsidR="003D0F92" w:rsidRPr="00425FBC" w:rsidRDefault="003D0F92" w:rsidP="00647CC8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50C5B862" w14:textId="77777777" w:rsidR="003D0F92" w:rsidRPr="00425FBC" w:rsidRDefault="003D0F92" w:rsidP="00647CC8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3D0F92" w:rsidRPr="00425FBC" w14:paraId="11FC748B" w14:textId="77777777" w:rsidTr="00647CC8">
        <w:tc>
          <w:tcPr>
            <w:tcW w:w="529" w:type="pct"/>
            <w:shd w:val="clear" w:color="auto" w:fill="BFBFBF"/>
          </w:tcPr>
          <w:p w14:paraId="3713F784" w14:textId="77777777" w:rsidR="003D0F92" w:rsidRPr="00425FBC" w:rsidRDefault="003D0F92" w:rsidP="00647C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140B565A" w14:textId="77777777" w:rsidR="003D0F92" w:rsidRPr="00425FBC" w:rsidRDefault="003D0F92" w:rsidP="00647C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и организация логистических процессов в закупках </w:t>
            </w:r>
            <w:r w:rsidRPr="00AD456E">
              <w:rPr>
                <w:rFonts w:ascii="Times New Roman" w:eastAsia="Calibri" w:hAnsi="Times New Roman" w:cs="Times New Roman"/>
                <w:sz w:val="28"/>
                <w:szCs w:val="28"/>
              </w:rPr>
              <w:t>и складировании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D0F92" w:rsidRPr="00425FBC" w14:paraId="5CC863B1" w14:textId="77777777" w:rsidTr="00647CC8">
        <w:tc>
          <w:tcPr>
            <w:tcW w:w="529" w:type="pct"/>
            <w:shd w:val="clear" w:color="auto" w:fill="BFBFBF"/>
          </w:tcPr>
          <w:p w14:paraId="1D0FB4AA" w14:textId="77777777" w:rsidR="003D0F92" w:rsidRPr="00425FBC" w:rsidRDefault="003D0F92" w:rsidP="00647C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7E92B220" w14:textId="77777777" w:rsidR="003D0F92" w:rsidRPr="00AD456E" w:rsidRDefault="003D0F92" w:rsidP="0064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организация логистических процессов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производстве и </w:t>
            </w:r>
            <w:r w:rsidRPr="00AD456E">
              <w:rPr>
                <w:rFonts w:ascii="Times New Roman" w:hAnsi="Times New Roman" w:cs="Times New Roman"/>
                <w:sz w:val="28"/>
                <w:szCs w:val="28"/>
              </w:rPr>
              <w:t>распределении</w:t>
            </w:r>
          </w:p>
        </w:tc>
      </w:tr>
      <w:tr w:rsidR="003D0F92" w:rsidRPr="00425FBC" w14:paraId="2003C190" w14:textId="77777777" w:rsidTr="00647CC8">
        <w:tc>
          <w:tcPr>
            <w:tcW w:w="529" w:type="pct"/>
            <w:shd w:val="clear" w:color="auto" w:fill="BFBFBF"/>
          </w:tcPr>
          <w:p w14:paraId="0EA57710" w14:textId="77777777" w:rsidR="003D0F92" w:rsidRPr="00425FBC" w:rsidRDefault="003D0F92" w:rsidP="00647C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CD55AA7" w14:textId="77777777" w:rsidR="003D0F92" w:rsidRPr="00425FBC" w:rsidRDefault="003D0F92" w:rsidP="00647C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и организация логистических процессов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транспортировке и сервисном </w:t>
            </w:r>
            <w:r w:rsidRPr="00AD456E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обслуживании</w:t>
            </w:r>
          </w:p>
        </w:tc>
      </w:tr>
      <w:tr w:rsidR="003D0F92" w:rsidRPr="00425FBC" w14:paraId="1F55D15F" w14:textId="77777777" w:rsidTr="00647CC8">
        <w:tc>
          <w:tcPr>
            <w:tcW w:w="529" w:type="pct"/>
            <w:shd w:val="clear" w:color="auto" w:fill="BFBFBF"/>
          </w:tcPr>
          <w:p w14:paraId="4B2585C2" w14:textId="77777777" w:rsidR="003D0F92" w:rsidRPr="00F23127" w:rsidRDefault="003D0F92" w:rsidP="00647C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79893226" w14:textId="77777777" w:rsidR="003D0F92" w:rsidRPr="00425FBC" w:rsidRDefault="003D0F92" w:rsidP="00647C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и оценка эффективности работы логистических </w:t>
            </w:r>
            <w:r w:rsidRPr="00AD456E">
              <w:rPr>
                <w:rFonts w:ascii="Times New Roman" w:eastAsia="Calibri" w:hAnsi="Times New Roman" w:cs="Times New Roman"/>
                <w:sz w:val="28"/>
                <w:szCs w:val="28"/>
              </w:rPr>
              <w:t>систем, контрол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ь логистических операций</w:t>
            </w:r>
          </w:p>
        </w:tc>
      </w:tr>
      <w:tr w:rsidR="003D0F92" w:rsidRPr="00425FBC" w14:paraId="0E5404BE" w14:textId="77777777" w:rsidTr="00647CC8">
        <w:tc>
          <w:tcPr>
            <w:tcW w:w="529" w:type="pct"/>
            <w:shd w:val="clear" w:color="auto" w:fill="BFBFBF"/>
          </w:tcPr>
          <w:p w14:paraId="3A4DDCD7" w14:textId="77777777" w:rsidR="003D0F92" w:rsidRDefault="003D0F92" w:rsidP="00647CC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581DE7D7" w14:textId="77777777" w:rsidR="003D0F92" w:rsidRDefault="003D0F92" w:rsidP="00647C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4FAD">
              <w:rPr>
                <w:rFonts w:ascii="Times New Roman" w:eastAsia="Calibri" w:hAnsi="Times New Roman" w:cs="Times New Roman"/>
                <w:sz w:val="28"/>
                <w:szCs w:val="28"/>
              </w:rPr>
              <w:t>Ведение складского хозяйства организации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48469423" w14:textId="77777777" w:rsidR="003D0F92" w:rsidRDefault="003D0F92" w:rsidP="003D0F9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ADD582" w14:textId="77777777" w:rsidR="003D0F92" w:rsidRPr="001B15DE" w:rsidRDefault="003D0F92" w:rsidP="003D0F92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25CB" w14:textId="77777777" w:rsidR="002503A7" w:rsidRDefault="002503A7" w:rsidP="00A130B3">
      <w:pPr>
        <w:spacing w:after="0" w:line="240" w:lineRule="auto"/>
      </w:pPr>
      <w:r>
        <w:separator/>
      </w:r>
    </w:p>
  </w:endnote>
  <w:endnote w:type="continuationSeparator" w:id="0">
    <w:p w14:paraId="5B4E6213" w14:textId="77777777" w:rsidR="002503A7" w:rsidRDefault="002503A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30A438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5EC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8674" w14:textId="77777777" w:rsidR="002503A7" w:rsidRDefault="002503A7" w:rsidP="00A130B3">
      <w:pPr>
        <w:spacing w:after="0" w:line="240" w:lineRule="auto"/>
      </w:pPr>
      <w:r>
        <w:separator/>
      </w:r>
    </w:p>
  </w:footnote>
  <w:footnote w:type="continuationSeparator" w:id="0">
    <w:p w14:paraId="05C9E962" w14:textId="77777777" w:rsidR="002503A7" w:rsidRDefault="002503A7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2503A7"/>
    <w:rsid w:val="003327A6"/>
    <w:rsid w:val="00397DA7"/>
    <w:rsid w:val="003D0CC1"/>
    <w:rsid w:val="003D0F92"/>
    <w:rsid w:val="00425FBC"/>
    <w:rsid w:val="004F5C21"/>
    <w:rsid w:val="00532AD0"/>
    <w:rsid w:val="005911D4"/>
    <w:rsid w:val="00596E5D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Professional</cp:lastModifiedBy>
  <cp:revision>5</cp:revision>
  <dcterms:created xsi:type="dcterms:W3CDTF">2023-10-02T14:40:00Z</dcterms:created>
  <dcterms:modified xsi:type="dcterms:W3CDTF">2024-10-23T14:28:00Z</dcterms:modified>
</cp:coreProperties>
</file>