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EC7576" w14:textId="77777777" w:rsidR="001A206B" w:rsidRDefault="00584FB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  <w:sz w:val="52"/>
          <w:szCs w:val="52"/>
        </w:rPr>
      </w:pPr>
      <w:r w:rsidRPr="00584FB3">
        <w:rPr>
          <w:rFonts w:ascii="Calibri" w:hAnsi="Calibri"/>
          <w:noProof/>
          <w:position w:val="0"/>
        </w:rPr>
        <w:drawing>
          <wp:inline distT="0" distB="0" distL="0" distR="0" wp14:anchorId="2E3C10F8" wp14:editId="5163D608">
            <wp:extent cx="3556635" cy="1371600"/>
            <wp:effectExtent l="0" t="0" r="5715" b="0"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556635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632A86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52"/>
          <w:szCs w:val="52"/>
        </w:rPr>
      </w:pPr>
    </w:p>
    <w:p w14:paraId="07633DDC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52"/>
          <w:szCs w:val="52"/>
        </w:rPr>
      </w:pPr>
    </w:p>
    <w:p w14:paraId="0548D8F9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52"/>
          <w:szCs w:val="52"/>
        </w:rPr>
      </w:pPr>
    </w:p>
    <w:p w14:paraId="56B876D6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52"/>
          <w:szCs w:val="52"/>
        </w:rPr>
      </w:pPr>
    </w:p>
    <w:p w14:paraId="7DB3DA49" w14:textId="6600AE59" w:rsidR="001A206B" w:rsidRDefault="00F6601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48"/>
          <w:szCs w:val="48"/>
        </w:rPr>
      </w:pPr>
      <w:r>
        <w:rPr>
          <w:rFonts w:eastAsia="Times New Roman" w:cs="Times New Roman"/>
          <w:color w:val="000000"/>
          <w:sz w:val="48"/>
          <w:szCs w:val="48"/>
        </w:rPr>
        <w:t>Инструкция по охране труда</w:t>
      </w:r>
    </w:p>
    <w:p w14:paraId="77CA2DF5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52"/>
          <w:szCs w:val="52"/>
        </w:rPr>
      </w:pPr>
    </w:p>
    <w:p w14:paraId="2252118F" w14:textId="25C5DD93" w:rsidR="00004270" w:rsidRDefault="00004270" w:rsidP="0000427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40"/>
          <w:szCs w:val="40"/>
        </w:rPr>
      </w:pPr>
      <w:r>
        <w:rPr>
          <w:rFonts w:eastAsia="Times New Roman" w:cs="Times New Roman"/>
          <w:color w:val="000000"/>
          <w:sz w:val="40"/>
          <w:szCs w:val="40"/>
        </w:rPr>
        <w:t>компетенци</w:t>
      </w:r>
      <w:r w:rsidR="001963BA">
        <w:rPr>
          <w:rFonts w:eastAsia="Times New Roman" w:cs="Times New Roman"/>
          <w:color w:val="000000"/>
          <w:sz w:val="40"/>
          <w:szCs w:val="40"/>
        </w:rPr>
        <w:t>и</w:t>
      </w:r>
      <w:r>
        <w:rPr>
          <w:rFonts w:eastAsia="Times New Roman" w:cs="Times New Roman"/>
          <w:color w:val="000000"/>
          <w:sz w:val="40"/>
          <w:szCs w:val="40"/>
        </w:rPr>
        <w:t xml:space="preserve"> «</w:t>
      </w:r>
      <w:r w:rsidR="00B75D8A">
        <w:rPr>
          <w:rFonts w:eastAsia="Times New Roman" w:cs="Times New Roman"/>
          <w:color w:val="000000"/>
          <w:sz w:val="40"/>
          <w:szCs w:val="40"/>
        </w:rPr>
        <w:t>Технология продуктов питания из растительного сырья»</w:t>
      </w:r>
    </w:p>
    <w:p w14:paraId="417850AC" w14:textId="6A4E3E66" w:rsidR="00584FB3" w:rsidRDefault="00004270" w:rsidP="0000427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36"/>
          <w:szCs w:val="36"/>
        </w:rPr>
      </w:pPr>
      <w:r>
        <w:rPr>
          <w:rFonts w:eastAsia="Times New Roman" w:cs="Times New Roman"/>
          <w:sz w:val="36"/>
          <w:szCs w:val="36"/>
        </w:rPr>
        <w:t xml:space="preserve"> </w:t>
      </w:r>
      <w:r w:rsidR="001963BA">
        <w:rPr>
          <w:rFonts w:eastAsia="Times New Roman" w:cs="Times New Roman"/>
          <w:sz w:val="36"/>
          <w:szCs w:val="36"/>
        </w:rPr>
        <w:t xml:space="preserve">регионального этапа </w:t>
      </w:r>
      <w:r w:rsidR="00584FB3" w:rsidRPr="00584FB3">
        <w:rPr>
          <w:rFonts w:eastAsia="Times New Roman" w:cs="Times New Roman"/>
          <w:color w:val="000000"/>
          <w:sz w:val="36"/>
          <w:szCs w:val="36"/>
        </w:rPr>
        <w:t xml:space="preserve">Чемпионата по профессиональному мастерству «Профессионалы» </w:t>
      </w:r>
    </w:p>
    <w:p w14:paraId="77AD8F8C" w14:textId="77777777" w:rsidR="001963BA" w:rsidRDefault="001963BA" w:rsidP="001963BA">
      <w:pPr>
        <w:spacing w:line="240" w:lineRule="auto"/>
        <w:jc w:val="center"/>
        <w:rPr>
          <w:rFonts w:eastAsia="Times New Roman" w:cs="Times New Roman"/>
          <w:color w:val="000000"/>
          <w:sz w:val="36"/>
          <w:szCs w:val="36"/>
          <w:u w:val="single"/>
        </w:rPr>
      </w:pPr>
      <w:r>
        <w:rPr>
          <w:rFonts w:eastAsia="Times New Roman" w:cs="Times New Roman"/>
          <w:color w:val="000000"/>
          <w:sz w:val="36"/>
          <w:szCs w:val="36"/>
          <w:u w:val="single"/>
        </w:rPr>
        <w:t>________________________</w:t>
      </w:r>
    </w:p>
    <w:p w14:paraId="5868D7CF" w14:textId="77777777" w:rsidR="001963BA" w:rsidRDefault="001963BA" w:rsidP="001963BA">
      <w:pPr>
        <w:spacing w:line="240" w:lineRule="auto"/>
        <w:jc w:val="center"/>
        <w:rPr>
          <w:rFonts w:eastAsia="Times New Roman" w:cs="Times New Roman"/>
          <w:color w:val="000000"/>
          <w:sz w:val="22"/>
          <w:szCs w:val="22"/>
        </w:rPr>
      </w:pPr>
      <w:r>
        <w:rPr>
          <w:rFonts w:eastAsia="Times New Roman" w:cs="Times New Roman"/>
          <w:color w:val="000000"/>
          <w:sz w:val="22"/>
          <w:szCs w:val="22"/>
        </w:rPr>
        <w:t>регион проведения</w:t>
      </w:r>
    </w:p>
    <w:p w14:paraId="56BCB807" w14:textId="77777777" w:rsidR="001963BA" w:rsidRPr="00004270" w:rsidRDefault="001963BA" w:rsidP="0000427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40"/>
          <w:szCs w:val="40"/>
        </w:rPr>
      </w:pPr>
    </w:p>
    <w:p w14:paraId="3FBBB964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1FC4022E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3D9451D0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E136DC1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A66731C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575AC586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5058830A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6EA7FCE8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3D9E4E29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D295AB9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368A77A0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91BF7E2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101933C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47A41A1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1134BFB8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2FAB9DA2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65CB14A2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3AE38150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4E4BA92" w14:textId="03CFA41A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FD73A08" w14:textId="0EDA34C7" w:rsidR="00730005" w:rsidRDefault="0073000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64277109" w14:textId="58284FB1" w:rsidR="00730005" w:rsidRDefault="0073000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1D8628F2" w14:textId="3EDD981E" w:rsidR="00730005" w:rsidRDefault="0073000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56218652" w14:textId="77777777" w:rsidR="00730005" w:rsidRDefault="0073000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15D64B15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590B2883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1C1E1929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</w:rPr>
      </w:pPr>
    </w:p>
    <w:p w14:paraId="0D8E178E" w14:textId="59D1817B" w:rsidR="001A206B" w:rsidRDefault="00B75D8A" w:rsidP="0073000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202</w:t>
      </w:r>
      <w:r w:rsidR="001963BA">
        <w:rPr>
          <w:rFonts w:eastAsia="Times New Roman" w:cs="Times New Roman"/>
          <w:color w:val="000000"/>
        </w:rPr>
        <w:t>5</w:t>
      </w:r>
      <w:r w:rsidR="00004270">
        <w:rPr>
          <w:rFonts w:eastAsia="Times New Roman" w:cs="Times New Roman"/>
          <w:color w:val="000000"/>
        </w:rPr>
        <w:t xml:space="preserve"> г.</w:t>
      </w:r>
    </w:p>
    <w:p w14:paraId="1F2A5683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3645B4B6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2B326AC8" w14:textId="77777777"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48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r>
        <w:rPr>
          <w:rFonts w:eastAsia="Times New Roman" w:cs="Times New Roman"/>
          <w:b/>
          <w:color w:val="000000"/>
          <w:sz w:val="28"/>
          <w:szCs w:val="28"/>
        </w:rPr>
        <w:t>Содержание</w:t>
      </w:r>
    </w:p>
    <w:sdt>
      <w:sdtPr>
        <w:id w:val="-1803526934"/>
        <w:docPartObj>
          <w:docPartGallery w:val="Table of Contents"/>
          <w:docPartUnique/>
        </w:docPartObj>
      </w:sdtPr>
      <w:sdtEndPr/>
      <w:sdtContent>
        <w:p w14:paraId="48374B21" w14:textId="77777777" w:rsidR="001A206B" w:rsidRDefault="00A8114D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r>
            <w:fldChar w:fldCharType="begin"/>
          </w:r>
          <w:r>
            <w:instrText xml:space="preserve"> TOC \h \u \z </w:instrText>
          </w:r>
          <w:r>
            <w:fldChar w:fldCharType="separate"/>
          </w:r>
          <w:hyperlink w:anchor="_heading=h.30j0zll" w:tooltip="#_heading=h.30j0zll" w:history="1">
            <w:r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1. Область применения</w:t>
            </w:r>
          </w:hyperlink>
          <w:hyperlink w:anchor="_heading=h.30j0zll" w:tooltip="#_heading=h.30j0zll" w:history="1">
            <w:r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3</w:t>
            </w:r>
          </w:hyperlink>
        </w:p>
        <w:p w14:paraId="0C4A0DFA" w14:textId="77777777" w:rsidR="001A206B" w:rsidRDefault="000B1D41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hyperlink w:anchor="_heading=h.1fob9te" w:tooltip="#_heading=h.1fob9te" w:history="1">
            <w:r w:rsidR="00A8114D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2. Нормативные ссылки</w:t>
            </w:r>
          </w:hyperlink>
          <w:hyperlink w:anchor="_heading=h.1fob9te" w:tooltip="#_heading=h.1fob9te" w:history="1">
            <w:r w:rsidR="00A8114D"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3</w:t>
            </w:r>
          </w:hyperlink>
        </w:p>
        <w:p w14:paraId="1006F342" w14:textId="77777777" w:rsidR="001A206B" w:rsidRDefault="000B1D41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hyperlink w:anchor="_heading=h.2et92p0" w:tooltip="#_heading=h.2et92p0" w:history="1">
            <w:r w:rsidR="00A8114D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3. Общие требования охраны труда</w:t>
            </w:r>
          </w:hyperlink>
          <w:hyperlink w:anchor="_heading=h.2et92p0" w:tooltip="#_heading=h.2et92p0" w:history="1">
            <w:r w:rsidR="00A8114D"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3</w:t>
            </w:r>
          </w:hyperlink>
        </w:p>
        <w:p w14:paraId="75AEF0BB" w14:textId="79F3353E" w:rsidR="001A206B" w:rsidRDefault="000B1D41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hyperlink w:anchor="_heading=h.tyjcwt" w:tooltip="#_heading=h.tyjcwt" w:history="1">
            <w:r w:rsidR="00A8114D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4. Требования охраны труда перед началом работы</w:t>
            </w:r>
          </w:hyperlink>
          <w:hyperlink w:anchor="_heading=h.tyjcwt" w:tooltip="#_heading=h.tyjcwt" w:history="1">
            <w:r w:rsidR="00A8114D">
              <w:rPr>
                <w:rFonts w:eastAsia="Times New Roman" w:cs="Times New Roman"/>
                <w:color w:val="000000"/>
                <w:sz w:val="28"/>
                <w:szCs w:val="28"/>
              </w:rPr>
              <w:tab/>
            </w:r>
            <w:r w:rsidR="00A859D2">
              <w:rPr>
                <w:rFonts w:eastAsia="Times New Roman" w:cs="Times New Roman"/>
                <w:color w:val="000000"/>
                <w:sz w:val="28"/>
                <w:szCs w:val="28"/>
              </w:rPr>
              <w:t>5</w:t>
            </w:r>
          </w:hyperlink>
        </w:p>
        <w:p w14:paraId="53563A42" w14:textId="4B1BF3B4" w:rsidR="001A206B" w:rsidRDefault="000B1D41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hyperlink w:anchor="_heading=h.3dy6vkm" w:tooltip="#_heading=h.3dy6vkm" w:history="1">
            <w:r w:rsidR="00A8114D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5. Требования охраны труда во время работы</w:t>
            </w:r>
          </w:hyperlink>
          <w:hyperlink w:anchor="_heading=h.3dy6vkm" w:tooltip="#_heading=h.3dy6vkm" w:history="1">
            <w:r w:rsidR="00A8114D">
              <w:rPr>
                <w:rFonts w:eastAsia="Times New Roman" w:cs="Times New Roman"/>
                <w:color w:val="000000"/>
                <w:sz w:val="28"/>
                <w:szCs w:val="28"/>
              </w:rPr>
              <w:tab/>
            </w:r>
            <w:r w:rsidR="00A859D2">
              <w:rPr>
                <w:rFonts w:eastAsia="Times New Roman" w:cs="Times New Roman"/>
                <w:color w:val="000000"/>
                <w:sz w:val="28"/>
                <w:szCs w:val="28"/>
              </w:rPr>
              <w:t>9</w:t>
            </w:r>
          </w:hyperlink>
        </w:p>
        <w:p w14:paraId="2E05C76D" w14:textId="7A30EA4E" w:rsidR="001A206B" w:rsidRDefault="000B1D41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hyperlink w:anchor="_heading=h.1t3h5sf" w:tooltip="#_heading=h.1t3h5sf" w:history="1">
            <w:r w:rsidR="00A8114D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6. Требования охраны труда в аварийных ситуациях</w:t>
            </w:r>
          </w:hyperlink>
          <w:hyperlink w:anchor="_heading=h.1t3h5sf" w:tooltip="#_heading=h.1t3h5sf" w:history="1">
            <w:r w:rsidR="00A8114D">
              <w:rPr>
                <w:rFonts w:eastAsia="Times New Roman" w:cs="Times New Roman"/>
                <w:color w:val="000000"/>
                <w:sz w:val="28"/>
                <w:szCs w:val="28"/>
              </w:rPr>
              <w:tab/>
            </w:r>
            <w:r w:rsidR="00A859D2">
              <w:rPr>
                <w:rFonts w:eastAsia="Times New Roman" w:cs="Times New Roman"/>
                <w:color w:val="000000"/>
                <w:sz w:val="28"/>
                <w:szCs w:val="28"/>
              </w:rPr>
              <w:t>10</w:t>
            </w:r>
          </w:hyperlink>
        </w:p>
        <w:p w14:paraId="2EC06515" w14:textId="684350DA" w:rsidR="001A206B" w:rsidRDefault="000B1D41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hyperlink w:anchor="_heading=h.4d34og8" w:tooltip="#_heading=h.4d34og8" w:history="1">
            <w:r w:rsidR="00A8114D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7. Требования охраны труда по окончании работы</w:t>
            </w:r>
          </w:hyperlink>
          <w:hyperlink w:anchor="_heading=h.4d34og8" w:tooltip="#_heading=h.4d34og8" w:history="1">
            <w:r w:rsidR="00A8114D"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1</w:t>
            </w:r>
            <w:r w:rsidR="00A859D2">
              <w:rPr>
                <w:rFonts w:eastAsia="Times New Roman" w:cs="Times New Roman"/>
                <w:color w:val="000000"/>
                <w:sz w:val="28"/>
                <w:szCs w:val="28"/>
              </w:rPr>
              <w:t>1</w:t>
            </w:r>
          </w:hyperlink>
          <w:r w:rsidR="00A8114D">
            <w:fldChar w:fldCharType="end"/>
          </w:r>
        </w:p>
      </w:sdtContent>
    </w:sdt>
    <w:p w14:paraId="25F2B138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rPr>
          <w:rFonts w:eastAsia="Times New Roman" w:cs="Times New Roman"/>
          <w:color w:val="000000"/>
        </w:rPr>
      </w:pPr>
    </w:p>
    <w:p w14:paraId="6A857BF8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</w:rPr>
      </w:pPr>
    </w:p>
    <w:p w14:paraId="1DF1D600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61AB8FF8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0DBF125C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6301129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2D0F4583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3DEA708E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65ECD9BD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A6A25EA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653D5E51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E58413C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1ACB85A6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0CD2E5AF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11C21CC8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5ED6CC97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173B5F0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F17A667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957C51D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731C193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5ADC0EA6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72AE5DF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53C1879C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27C3F38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33920F20" w14:textId="77777777"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bookmarkStart w:id="0" w:name="_heading=h.gjdgxs"/>
      <w:bookmarkEnd w:id="0"/>
      <w:r>
        <w:br w:type="page" w:clear="all"/>
      </w:r>
    </w:p>
    <w:p w14:paraId="055B18EB" w14:textId="77777777"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bookmarkStart w:id="1" w:name="_heading=h.30j0zll"/>
      <w:bookmarkEnd w:id="1"/>
      <w:r>
        <w:rPr>
          <w:rFonts w:eastAsia="Times New Roman" w:cs="Times New Roman"/>
          <w:b/>
          <w:color w:val="000000"/>
          <w:sz w:val="28"/>
          <w:szCs w:val="28"/>
        </w:rPr>
        <w:lastRenderedPageBreak/>
        <w:t>1. Область применения</w:t>
      </w:r>
    </w:p>
    <w:p w14:paraId="12D79E21" w14:textId="4A55FA88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1.1 Настоящие правила разработаны на основе типовой инструкции по охране труда с учетом требований законодательных и иных нормативных правовых актов, содержащих государственные требования охраны труда, правил по охране труда и предназначена для участников</w:t>
      </w:r>
      <w:r w:rsidR="001963BA">
        <w:rPr>
          <w:rFonts w:eastAsia="Times New Roman" w:cs="Times New Roman"/>
          <w:color w:val="000000"/>
          <w:sz w:val="28"/>
          <w:szCs w:val="28"/>
        </w:rPr>
        <w:t xml:space="preserve"> регионального этапа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 w:rsidR="00584FB3">
        <w:rPr>
          <w:rFonts w:eastAsia="Times New Roman" w:cs="Times New Roman"/>
          <w:color w:val="000000"/>
          <w:sz w:val="28"/>
          <w:szCs w:val="28"/>
        </w:rPr>
        <w:t>Чемпионата по профессиональному мастерству «Профессионалы» в 20</w:t>
      </w:r>
      <w:r w:rsidR="00B75D8A">
        <w:rPr>
          <w:rFonts w:eastAsia="Times New Roman" w:cs="Times New Roman"/>
          <w:color w:val="000000"/>
          <w:sz w:val="28"/>
          <w:szCs w:val="28"/>
        </w:rPr>
        <w:t>2</w:t>
      </w:r>
      <w:r w:rsidR="001963BA">
        <w:rPr>
          <w:rFonts w:eastAsia="Times New Roman" w:cs="Times New Roman"/>
          <w:color w:val="000000"/>
          <w:sz w:val="28"/>
          <w:szCs w:val="28"/>
        </w:rPr>
        <w:t xml:space="preserve">5 </w:t>
      </w:r>
      <w:r w:rsidR="00584FB3">
        <w:rPr>
          <w:rFonts w:eastAsia="Times New Roman" w:cs="Times New Roman"/>
          <w:color w:val="000000"/>
          <w:sz w:val="28"/>
          <w:szCs w:val="28"/>
        </w:rPr>
        <w:t>г</w:t>
      </w:r>
      <w:r>
        <w:rPr>
          <w:rFonts w:eastAsia="Times New Roman" w:cs="Times New Roman"/>
          <w:color w:val="000000"/>
          <w:sz w:val="28"/>
          <w:szCs w:val="28"/>
        </w:rPr>
        <w:t>.</w:t>
      </w:r>
      <w:r w:rsidR="009269AB">
        <w:rPr>
          <w:rFonts w:eastAsia="Times New Roman" w:cs="Times New Roman"/>
          <w:color w:val="000000"/>
          <w:sz w:val="28"/>
          <w:szCs w:val="28"/>
        </w:rPr>
        <w:t xml:space="preserve"> (далее Чемпионата).</w:t>
      </w:r>
    </w:p>
    <w:p w14:paraId="74DA18A6" w14:textId="40B08A90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1.2 Выполнение требований настоящих правил обязательны для всех участников</w:t>
      </w:r>
      <w:r w:rsidR="009269AB" w:rsidRPr="009269AB">
        <w:rPr>
          <w:rFonts w:eastAsia="Times New Roman" w:cs="Times New Roman"/>
          <w:i/>
          <w:color w:val="000000"/>
          <w:sz w:val="28"/>
          <w:szCs w:val="28"/>
        </w:rPr>
        <w:t>)</w:t>
      </w:r>
      <w:r w:rsidR="009269AB" w:rsidRPr="009269AB">
        <w:rPr>
          <w:rFonts w:eastAsia="Times New Roman" w:cs="Times New Roman"/>
          <w:color w:val="000000"/>
          <w:sz w:val="28"/>
          <w:szCs w:val="28"/>
        </w:rPr>
        <w:t xml:space="preserve"> </w:t>
      </w:r>
      <w:r w:rsidR="00584FB3" w:rsidRPr="00584FB3">
        <w:rPr>
          <w:rFonts w:eastAsia="Times New Roman" w:cs="Times New Roman"/>
          <w:color w:val="000000"/>
          <w:sz w:val="28"/>
          <w:szCs w:val="28"/>
        </w:rPr>
        <w:t>Чемпионата по профессиональному мастерству «Профессионалы» в 20</w:t>
      </w:r>
      <w:r w:rsidR="006B69E2">
        <w:rPr>
          <w:rFonts w:eastAsia="Times New Roman" w:cs="Times New Roman"/>
          <w:color w:val="000000"/>
          <w:sz w:val="28"/>
          <w:szCs w:val="28"/>
        </w:rPr>
        <w:t>2</w:t>
      </w:r>
      <w:r w:rsidR="001963BA">
        <w:rPr>
          <w:rFonts w:eastAsia="Times New Roman" w:cs="Times New Roman"/>
          <w:color w:val="000000"/>
          <w:sz w:val="28"/>
          <w:szCs w:val="28"/>
        </w:rPr>
        <w:t>5</w:t>
      </w:r>
      <w:r w:rsidR="00584FB3" w:rsidRPr="00584FB3">
        <w:rPr>
          <w:rFonts w:eastAsia="Times New Roman" w:cs="Times New Roman"/>
          <w:color w:val="000000"/>
          <w:sz w:val="28"/>
          <w:szCs w:val="28"/>
        </w:rPr>
        <w:t xml:space="preserve"> г. </w:t>
      </w:r>
      <w:r>
        <w:rPr>
          <w:rFonts w:eastAsia="Times New Roman" w:cs="Times New Roman"/>
          <w:color w:val="000000"/>
          <w:sz w:val="28"/>
          <w:szCs w:val="28"/>
        </w:rPr>
        <w:t>компетенции «</w:t>
      </w:r>
      <w:r w:rsidR="006B69E2" w:rsidRPr="006B69E2">
        <w:rPr>
          <w:rFonts w:eastAsia="Times New Roman" w:cs="Times New Roman"/>
          <w:color w:val="000000"/>
          <w:sz w:val="28"/>
          <w:szCs w:val="28"/>
        </w:rPr>
        <w:t>Технология продуктов питания из растительного сырья</w:t>
      </w:r>
      <w:r>
        <w:rPr>
          <w:rFonts w:eastAsia="Times New Roman" w:cs="Times New Roman"/>
          <w:color w:val="000000"/>
          <w:sz w:val="28"/>
          <w:szCs w:val="28"/>
        </w:rPr>
        <w:t xml:space="preserve">». </w:t>
      </w:r>
    </w:p>
    <w:p w14:paraId="6DF08F23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color w:val="000000"/>
          <w:sz w:val="28"/>
          <w:szCs w:val="28"/>
        </w:rPr>
      </w:pPr>
      <w:bookmarkStart w:id="2" w:name="_heading=h.1fob9te"/>
      <w:bookmarkEnd w:id="2"/>
    </w:p>
    <w:p w14:paraId="40B03537" w14:textId="77777777"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r>
        <w:rPr>
          <w:rFonts w:eastAsia="Times New Roman" w:cs="Times New Roman"/>
          <w:b/>
          <w:color w:val="000000"/>
          <w:sz w:val="28"/>
          <w:szCs w:val="28"/>
        </w:rPr>
        <w:t>2. Нормативные ссылки</w:t>
      </w:r>
    </w:p>
    <w:p w14:paraId="42F6506D" w14:textId="77777777" w:rsidR="001A206B" w:rsidRDefault="00A8114D" w:rsidP="006B69E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2.1 Правила разработаны на основании следующих документов и источников:</w:t>
      </w:r>
    </w:p>
    <w:p w14:paraId="7E785071" w14:textId="77777777" w:rsidR="001A206B" w:rsidRDefault="00A8114D" w:rsidP="006B69E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2.1.1 Трудовой кодекс Российской Федерации от 30.12.2001 № 197-ФЗ.</w:t>
      </w:r>
    </w:p>
    <w:p w14:paraId="356520C4" w14:textId="29192E24" w:rsidR="006B69E2" w:rsidRPr="009D7C84" w:rsidRDefault="00A8114D" w:rsidP="006B69E2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2.1.2.</w:t>
      </w:r>
      <w:r w:rsidR="006B69E2" w:rsidRPr="006B69E2">
        <w:rPr>
          <w:rFonts w:cs="Times New Roman"/>
          <w:sz w:val="28"/>
          <w:szCs w:val="28"/>
        </w:rPr>
        <w:t xml:space="preserve"> </w:t>
      </w:r>
      <w:r w:rsidR="006B69E2" w:rsidRPr="009D7C84">
        <w:rPr>
          <w:rFonts w:cs="Times New Roman"/>
          <w:sz w:val="28"/>
          <w:szCs w:val="28"/>
        </w:rPr>
        <w:t>ФГОС СПО по специальности 19.02.11 «Технология продуктов питания из растительного сырья», Приказ от 18.05.2022 N 341</w:t>
      </w:r>
      <w:r w:rsidR="006B69E2" w:rsidRPr="009D7C84">
        <w:rPr>
          <w:rFonts w:eastAsia="Times New Roman" w:cs="Times New Roman"/>
          <w:sz w:val="28"/>
          <w:szCs w:val="28"/>
        </w:rPr>
        <w:t xml:space="preserve"> (Зарегистрировано в Минюсте России </w:t>
      </w:r>
      <w:r w:rsidR="006B69E2" w:rsidRPr="00E45897">
        <w:rPr>
          <w:rFonts w:eastAsia="Times New Roman" w:cs="Times New Roman"/>
          <w:sz w:val="28"/>
          <w:szCs w:val="28"/>
        </w:rPr>
        <w:t>10.06.2022 N 68840)</w:t>
      </w:r>
    </w:p>
    <w:p w14:paraId="03A6CEB5" w14:textId="63633CFF" w:rsidR="006B69E2" w:rsidRPr="009D7C84" w:rsidRDefault="006B69E2" w:rsidP="006B69E2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9D7C84">
        <w:rPr>
          <w:rFonts w:cs="Times New Roman"/>
          <w:sz w:val="28"/>
          <w:szCs w:val="28"/>
        </w:rPr>
        <w:t>2.</w:t>
      </w:r>
      <w:r>
        <w:rPr>
          <w:rFonts w:cs="Times New Roman"/>
          <w:sz w:val="28"/>
          <w:szCs w:val="28"/>
        </w:rPr>
        <w:t>1.3.</w:t>
      </w:r>
      <w:r w:rsidRPr="009D7C84">
        <w:rPr>
          <w:rFonts w:cs="Times New Roman"/>
          <w:sz w:val="28"/>
          <w:szCs w:val="28"/>
        </w:rPr>
        <w:t xml:space="preserve"> ФГОС СПО по специальности 35.02.05 «Агрономия», Приказ 13.07.2021 N 444 " (Зарегистрировано в Минюсте России 17.08.2021 N 64664)</w:t>
      </w:r>
    </w:p>
    <w:p w14:paraId="31549E84" w14:textId="7E458A35" w:rsidR="006B69E2" w:rsidRPr="009D7C84" w:rsidRDefault="006B69E2" w:rsidP="006B69E2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2.1.4</w:t>
      </w:r>
      <w:r w:rsidRPr="009D7C84">
        <w:rPr>
          <w:rFonts w:cs="Times New Roman"/>
          <w:sz w:val="28"/>
          <w:szCs w:val="28"/>
        </w:rPr>
        <w:t>. ФГОС СПО по специальности 35.02.06 Технология производства и переработки сельскохозяйственной продукции, Приказ Минобрнауки России от 07.05.2014 N 455.</w:t>
      </w:r>
    </w:p>
    <w:p w14:paraId="3613F6B0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  <w:sz w:val="28"/>
          <w:szCs w:val="28"/>
        </w:rPr>
      </w:pPr>
    </w:p>
    <w:p w14:paraId="36EB8BCA" w14:textId="77777777"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bookmarkStart w:id="3" w:name="_heading=h.2et92p0"/>
      <w:bookmarkEnd w:id="3"/>
      <w:r>
        <w:rPr>
          <w:rFonts w:eastAsia="Times New Roman" w:cs="Times New Roman"/>
          <w:b/>
          <w:color w:val="000000"/>
          <w:sz w:val="28"/>
          <w:szCs w:val="28"/>
        </w:rPr>
        <w:t>3. Общие требования охраны труда</w:t>
      </w:r>
    </w:p>
    <w:p w14:paraId="055E93A9" w14:textId="6E904925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3.1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К выполнению конкурсного задания по компетенции «</w:t>
      </w:r>
      <w:r w:rsidR="006B69E2" w:rsidRPr="006B69E2">
        <w:rPr>
          <w:rFonts w:eastAsia="Times New Roman" w:cs="Times New Roman"/>
          <w:color w:val="000000"/>
          <w:sz w:val="28"/>
          <w:szCs w:val="28"/>
        </w:rPr>
        <w:t>Технология продуктов питания из растительного сырья</w:t>
      </w:r>
      <w:r>
        <w:rPr>
          <w:rFonts w:eastAsia="Times New Roman" w:cs="Times New Roman"/>
          <w:color w:val="000000"/>
          <w:sz w:val="28"/>
          <w:szCs w:val="28"/>
        </w:rPr>
        <w:t xml:space="preserve">» допускаются участники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Чемпионата</w:t>
      </w:r>
      <w:r>
        <w:rPr>
          <w:rFonts w:eastAsia="Times New Roman" w:cs="Times New Roman"/>
          <w:color w:val="000000"/>
          <w:sz w:val="28"/>
          <w:szCs w:val="28"/>
        </w:rPr>
        <w:t xml:space="preserve">, прошедшие вводный инструктаж по охране труда, инструктаж на рабочем месте, обучение и проверку знаний требований охраны труда, имеющие справку об обучении (или работе) в образовательной организации (или на производстве) по </w:t>
      </w:r>
      <w:r w:rsidR="006B69E2">
        <w:rPr>
          <w:rFonts w:eastAsia="Times New Roman" w:cs="Times New Roman"/>
          <w:color w:val="000000"/>
          <w:sz w:val="28"/>
          <w:szCs w:val="28"/>
        </w:rPr>
        <w:t>специальности «Технология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 w:rsidR="00C12896" w:rsidRPr="006B69E2">
        <w:rPr>
          <w:rFonts w:eastAsia="Times New Roman" w:cs="Times New Roman"/>
          <w:color w:val="000000"/>
          <w:sz w:val="28"/>
          <w:szCs w:val="28"/>
        </w:rPr>
        <w:t>продуктов питания из растительного сырья</w:t>
      </w:r>
      <w:r w:rsidR="00C12896">
        <w:rPr>
          <w:rFonts w:eastAsia="Times New Roman" w:cs="Times New Roman"/>
          <w:color w:val="000000"/>
          <w:sz w:val="28"/>
          <w:szCs w:val="28"/>
        </w:rPr>
        <w:t xml:space="preserve">» </w:t>
      </w:r>
      <w:r w:rsidR="009269AB">
        <w:rPr>
          <w:rFonts w:eastAsia="Times New Roman" w:cs="Times New Roman"/>
          <w:color w:val="000000"/>
          <w:sz w:val="28"/>
          <w:szCs w:val="28"/>
        </w:rPr>
        <w:t xml:space="preserve">ознакомленные с инструкцией по охране труда, не имеющие противопоказаний к </w:t>
      </w:r>
      <w:r w:rsidR="009269AB">
        <w:rPr>
          <w:rFonts w:eastAsia="Times New Roman" w:cs="Times New Roman"/>
          <w:color w:val="000000"/>
          <w:sz w:val="28"/>
          <w:szCs w:val="28"/>
        </w:rPr>
        <w:lastRenderedPageBreak/>
        <w:t xml:space="preserve">выполнению заданий по состоянию здоровья </w:t>
      </w:r>
      <w:r>
        <w:rPr>
          <w:rFonts w:eastAsia="Times New Roman" w:cs="Times New Roman"/>
          <w:color w:val="000000"/>
          <w:sz w:val="28"/>
          <w:szCs w:val="28"/>
        </w:rPr>
        <w:t>и имеющие необходимые навыки по эксплуатации инструмента, приспособлений и оборудования.</w:t>
      </w:r>
    </w:p>
    <w:p w14:paraId="1853749E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3.2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Участник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Чемпионата</w:t>
      </w:r>
      <w:r>
        <w:rPr>
          <w:rFonts w:eastAsia="Times New Roman" w:cs="Times New Roman"/>
          <w:color w:val="000000"/>
          <w:sz w:val="28"/>
          <w:szCs w:val="28"/>
        </w:rPr>
        <w:t xml:space="preserve"> обязан:</w:t>
      </w:r>
    </w:p>
    <w:p w14:paraId="54AD8A0B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3.2.1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Выполнять только ту работу, которая определена его ролью на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Чемпионате</w:t>
      </w:r>
      <w:r>
        <w:rPr>
          <w:rFonts w:eastAsia="Times New Roman" w:cs="Times New Roman"/>
          <w:color w:val="000000"/>
          <w:sz w:val="28"/>
          <w:szCs w:val="28"/>
        </w:rPr>
        <w:t>.</w:t>
      </w:r>
    </w:p>
    <w:p w14:paraId="2095AE20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3.2.2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Правильно применять средства индивидуальной и коллективной защиты.</w:t>
      </w:r>
    </w:p>
    <w:p w14:paraId="2945CB35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3.3.3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Соблюдать требования охраны труда.</w:t>
      </w:r>
    </w:p>
    <w:p w14:paraId="759171F7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3.3.4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Немедленно извещать экспертов о любой ситуации, угрожающей жизни и здоровью участников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Чемпионата</w:t>
      </w:r>
      <w:r>
        <w:rPr>
          <w:rFonts w:eastAsia="Times New Roman" w:cs="Times New Roman"/>
          <w:color w:val="000000"/>
          <w:sz w:val="28"/>
          <w:szCs w:val="28"/>
        </w:rPr>
        <w:t xml:space="preserve">, о каждом несчастном случае, происшедшем на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Чемпионате</w:t>
      </w:r>
      <w:r>
        <w:rPr>
          <w:rFonts w:eastAsia="Times New Roman" w:cs="Times New Roman"/>
          <w:color w:val="000000"/>
          <w:sz w:val="28"/>
          <w:szCs w:val="28"/>
        </w:rPr>
        <w:t>, или об ухудшении состояния своего здоровья, в том числе о проявлении признаков острого профессионального заболевания (отравления).</w:t>
      </w:r>
    </w:p>
    <w:p w14:paraId="67CDF608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3.3.5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Применять безопасные методы и приёмы выполнения работ и оказания первой помощи, инструктаж по охране труда.</w:t>
      </w:r>
    </w:p>
    <w:p w14:paraId="636480EC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3.3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При выполнении работ на участника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Чемпионата</w:t>
      </w:r>
      <w:r>
        <w:rPr>
          <w:rFonts w:eastAsia="Times New Roman" w:cs="Times New Roman"/>
          <w:color w:val="000000"/>
          <w:sz w:val="28"/>
          <w:szCs w:val="28"/>
        </w:rPr>
        <w:t xml:space="preserve"> возможны воздействия следующих опасных и вредных производственных факторов:</w:t>
      </w:r>
    </w:p>
    <w:p w14:paraId="21B2CCC8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поражение электрическим током;</w:t>
      </w:r>
    </w:p>
    <w:p w14:paraId="6366CF79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повышенная загазованность воздуха рабочей зоны, наличие в воздухе рабочей зоны вредных аэрозолей;</w:t>
      </w:r>
    </w:p>
    <w:p w14:paraId="7A324559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повышенная или пониженная температура воздуха рабочей зоны;</w:t>
      </w:r>
    </w:p>
    <w:p w14:paraId="759B52DA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повышенная температура обрабатываемого материала, изделий, наружной поверхности оборудования и внутренней поверхности замкнутых пространств, расплавленный металл;</w:t>
      </w:r>
    </w:p>
    <w:p w14:paraId="62C66835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ультрафиолетовое и инфракрасное излучение;</w:t>
      </w:r>
    </w:p>
    <w:p w14:paraId="7098B28F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повышенная яркость света при осуществлении процесса сварки;</w:t>
      </w:r>
    </w:p>
    <w:p w14:paraId="2D071B13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повышенные уровни шума и вибрации на рабочих местах;</w:t>
      </w:r>
    </w:p>
    <w:p w14:paraId="04A67CF3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физические и нервно-психические перегрузки;</w:t>
      </w:r>
    </w:p>
    <w:p w14:paraId="02142FFA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падающие предметы (элементы оборудования) и инструмент.</w:t>
      </w:r>
    </w:p>
    <w:p w14:paraId="5B81380D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lastRenderedPageBreak/>
        <w:t>3.4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Все участники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Чемпионата</w:t>
      </w:r>
      <w:r>
        <w:rPr>
          <w:rFonts w:eastAsia="Times New Roman" w:cs="Times New Roman"/>
          <w:color w:val="000000"/>
          <w:sz w:val="28"/>
          <w:szCs w:val="28"/>
        </w:rPr>
        <w:t xml:space="preserve"> (эксперты и конкурсанты) должны находиться на площадке в спецодежде, спецобуви и применять средства индивидуальной защиты:</w:t>
      </w:r>
    </w:p>
    <w:p w14:paraId="07502757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3.5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Участникам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Чемпионата</w:t>
      </w:r>
      <w:r>
        <w:rPr>
          <w:rFonts w:eastAsia="Times New Roman" w:cs="Times New Roman"/>
          <w:color w:val="000000"/>
          <w:sz w:val="28"/>
          <w:szCs w:val="28"/>
        </w:rPr>
        <w:t xml:space="preserve"> необходимо знать и соблюдать требования по охране труда, пожарной безопасности, производственной санитарии.</w:t>
      </w:r>
    </w:p>
    <w:p w14:paraId="2901EC34" w14:textId="77777777" w:rsidR="001A206B" w:rsidRDefault="009269A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3.6</w:t>
      </w:r>
      <w:r w:rsidR="00A8114D">
        <w:rPr>
          <w:rFonts w:eastAsia="Times New Roman" w:cs="Times New Roman"/>
          <w:color w:val="000000"/>
          <w:sz w:val="28"/>
          <w:szCs w:val="28"/>
        </w:rPr>
        <w:t xml:space="preserve">. Конкурсные работы должны проводиться в соответствии с технической документацией задания </w:t>
      </w:r>
      <w:r>
        <w:rPr>
          <w:rFonts w:eastAsia="Times New Roman" w:cs="Times New Roman"/>
          <w:color w:val="000000"/>
          <w:sz w:val="28"/>
          <w:szCs w:val="28"/>
        </w:rPr>
        <w:t>Чемпионата</w:t>
      </w:r>
      <w:r w:rsidR="00A8114D">
        <w:rPr>
          <w:rFonts w:eastAsia="Times New Roman" w:cs="Times New Roman"/>
          <w:color w:val="000000"/>
          <w:sz w:val="28"/>
          <w:szCs w:val="28"/>
        </w:rPr>
        <w:t>.</w:t>
      </w:r>
    </w:p>
    <w:p w14:paraId="49CF5830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</w:t>
      </w:r>
      <w:r w:rsidR="009269AB">
        <w:rPr>
          <w:rFonts w:eastAsia="Times New Roman" w:cs="Times New Roman"/>
          <w:color w:val="000000"/>
          <w:sz w:val="28"/>
          <w:szCs w:val="28"/>
        </w:rPr>
        <w:t>7</w:t>
      </w:r>
      <w:r>
        <w:rPr>
          <w:rFonts w:eastAsia="Times New Roman" w:cs="Times New Roman"/>
          <w:color w:val="000000"/>
          <w:sz w:val="28"/>
          <w:szCs w:val="28"/>
        </w:rPr>
        <w:t xml:space="preserve">. Участники обязаны соблюдать действующие на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Чемпионате</w:t>
      </w:r>
      <w:r>
        <w:rPr>
          <w:rFonts w:eastAsia="Times New Roman" w:cs="Times New Roman"/>
          <w:color w:val="000000"/>
          <w:sz w:val="28"/>
          <w:szCs w:val="28"/>
        </w:rPr>
        <w:t xml:space="preserve"> правила внутреннего распорядка и графики работы, которыми предусматриваются: время начала и окончания работы, перерывы для отдыха и питания и другие вопросы использования времени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Чемпионата</w:t>
      </w:r>
      <w:r>
        <w:rPr>
          <w:rFonts w:eastAsia="Times New Roman" w:cs="Times New Roman"/>
          <w:color w:val="000000"/>
          <w:sz w:val="28"/>
          <w:szCs w:val="28"/>
        </w:rPr>
        <w:t xml:space="preserve">. </w:t>
      </w:r>
    </w:p>
    <w:p w14:paraId="3277065A" w14:textId="77777777" w:rsidR="001A206B" w:rsidRDefault="009269A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3.8</w:t>
      </w:r>
      <w:r w:rsidR="00A8114D">
        <w:rPr>
          <w:rFonts w:eastAsia="Times New Roman" w:cs="Times New Roman"/>
          <w:color w:val="000000"/>
          <w:sz w:val="28"/>
          <w:szCs w:val="28"/>
        </w:rPr>
        <w:t>. В случаях травмирования или недомогания</w:t>
      </w:r>
      <w:r w:rsidR="00195C80">
        <w:rPr>
          <w:rFonts w:eastAsia="Times New Roman" w:cs="Times New Roman"/>
          <w:color w:val="000000"/>
          <w:sz w:val="28"/>
          <w:szCs w:val="28"/>
        </w:rPr>
        <w:t>,</w:t>
      </w:r>
      <w:r w:rsidR="00A8114D">
        <w:rPr>
          <w:rFonts w:eastAsia="Times New Roman" w:cs="Times New Roman"/>
          <w:color w:val="000000"/>
          <w:sz w:val="28"/>
          <w:szCs w:val="28"/>
        </w:rPr>
        <w:t xml:space="preserve"> необходимо прекратить работу, известить об этом экспертов и обратиться в медицинское учреждение.</w:t>
      </w:r>
    </w:p>
    <w:p w14:paraId="1B3B672A" w14:textId="77777777" w:rsidR="001A206B" w:rsidRDefault="009269A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3.9</w:t>
      </w:r>
      <w:r w:rsidR="00A8114D">
        <w:rPr>
          <w:rFonts w:eastAsia="Times New Roman" w:cs="Times New Roman"/>
          <w:color w:val="000000"/>
          <w:sz w:val="28"/>
          <w:szCs w:val="28"/>
        </w:rPr>
        <w:t>. Лица, не соблюдающие настоящие Правила, привлекаются к ответственности согласно действующему законодательству.</w:t>
      </w:r>
    </w:p>
    <w:p w14:paraId="50F18023" w14:textId="73C73296" w:rsidR="009269AB" w:rsidRDefault="009269A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3.10. Несоблюдение участником норм и правил </w:t>
      </w:r>
      <w:r w:rsidR="00F66017">
        <w:rPr>
          <w:rFonts w:eastAsia="Times New Roman" w:cs="Times New Roman"/>
          <w:color w:val="000000"/>
          <w:sz w:val="28"/>
          <w:szCs w:val="28"/>
        </w:rPr>
        <w:t>охраны труда</w:t>
      </w:r>
      <w:r>
        <w:rPr>
          <w:rFonts w:eastAsia="Times New Roman" w:cs="Times New Roman"/>
          <w:color w:val="000000"/>
          <w:sz w:val="28"/>
          <w:szCs w:val="28"/>
        </w:rPr>
        <w:t xml:space="preserve"> ведет к потере баллов. Постоянное нарушение норм безопасности может привести к временному или полному отстранению от участия в Чемпионате.</w:t>
      </w:r>
    </w:p>
    <w:p w14:paraId="5BCD9C4D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firstLine="709"/>
        <w:jc w:val="both"/>
        <w:rPr>
          <w:rFonts w:eastAsia="Times New Roman" w:cs="Times New Roman"/>
          <w:color w:val="000000"/>
        </w:rPr>
      </w:pPr>
      <w:bookmarkStart w:id="4" w:name="_heading=h.tyjcwt"/>
      <w:bookmarkEnd w:id="4"/>
    </w:p>
    <w:p w14:paraId="79F20ACA" w14:textId="77777777"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r>
        <w:rPr>
          <w:rFonts w:eastAsia="Times New Roman" w:cs="Times New Roman"/>
          <w:b/>
          <w:color w:val="000000"/>
          <w:sz w:val="28"/>
          <w:szCs w:val="28"/>
        </w:rPr>
        <w:t>4. Требования охраны труда перед началом работы</w:t>
      </w:r>
    </w:p>
    <w:p w14:paraId="5594D8E6" w14:textId="77777777" w:rsidR="001A206B" w:rsidRDefault="00A8114D" w:rsidP="006836E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4.1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Перед началом выполнения работ конкурсант обязан:</w:t>
      </w:r>
    </w:p>
    <w:p w14:paraId="484727EF" w14:textId="5B446BD3" w:rsidR="00BD2D7F" w:rsidRPr="006836E3" w:rsidRDefault="00BD2D7F" w:rsidP="006836E3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0" w:firstLine="0"/>
        <w:jc w:val="both"/>
        <w:rPr>
          <w:rFonts w:eastAsia="Times New Roman" w:cs="Times New Roman"/>
          <w:color w:val="000000"/>
          <w:sz w:val="28"/>
          <w:szCs w:val="28"/>
        </w:rPr>
      </w:pPr>
      <w:r w:rsidRPr="006836E3">
        <w:rPr>
          <w:rFonts w:eastAsia="Times New Roman" w:cs="Times New Roman"/>
          <w:color w:val="000000"/>
          <w:sz w:val="28"/>
          <w:szCs w:val="28"/>
        </w:rPr>
        <w:t>ознакомиться с инструкцией по технике безопасности, с планами эвакуации при возникновении пожара, местами расположения санитарно-бытовых помещений, подготовить рабочее место в соответствии с Техническим описанием компетенции.</w:t>
      </w:r>
    </w:p>
    <w:p w14:paraId="537F427A" w14:textId="14A4E656" w:rsidR="00BD2D7F" w:rsidRPr="006836E3" w:rsidRDefault="00BD2D7F" w:rsidP="006836E3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0" w:firstLine="0"/>
        <w:jc w:val="both"/>
        <w:rPr>
          <w:rFonts w:eastAsia="Times New Roman" w:cs="Times New Roman"/>
          <w:color w:val="000000"/>
          <w:sz w:val="28"/>
          <w:szCs w:val="28"/>
        </w:rPr>
      </w:pPr>
      <w:r w:rsidRPr="006836E3">
        <w:rPr>
          <w:rFonts w:eastAsia="Times New Roman" w:cs="Times New Roman"/>
          <w:color w:val="000000"/>
          <w:sz w:val="28"/>
          <w:szCs w:val="28"/>
        </w:rPr>
        <w:t>проверить специальную одежду, обувь и др. средства индивидуальной защиты. Надеть необходимые средства защиты для выполнения подготовки рабочих мест, инструмента и оборудования.</w:t>
      </w:r>
    </w:p>
    <w:p w14:paraId="6FB22F48" w14:textId="7E0896DC" w:rsidR="00BD2D7F" w:rsidRPr="006836E3" w:rsidRDefault="00BD2D7F" w:rsidP="006836E3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0" w:firstLine="0"/>
        <w:jc w:val="both"/>
        <w:rPr>
          <w:rFonts w:eastAsia="Times New Roman" w:cs="Times New Roman"/>
          <w:color w:val="000000"/>
          <w:sz w:val="28"/>
          <w:szCs w:val="28"/>
        </w:rPr>
      </w:pPr>
      <w:r w:rsidRPr="006836E3">
        <w:rPr>
          <w:rFonts w:eastAsia="Times New Roman" w:cs="Times New Roman"/>
          <w:color w:val="000000"/>
          <w:sz w:val="28"/>
          <w:szCs w:val="28"/>
        </w:rPr>
        <w:t xml:space="preserve"> по окончании ознакомительного периода, участники подтверждают свое ознакомление со всеми процессами, подписав лист прохождения инструктажа по работе на оборудовании по форме, определенной Оргкомитетом.</w:t>
      </w:r>
    </w:p>
    <w:p w14:paraId="784B5302" w14:textId="7A2D8655" w:rsidR="00C038AC" w:rsidRPr="006836E3" w:rsidRDefault="00C038AC" w:rsidP="006836E3">
      <w:pPr>
        <w:pStyle w:val="af6"/>
        <w:numPr>
          <w:ilvl w:val="0"/>
          <w:numId w:val="9"/>
        </w:numPr>
        <w:spacing w:line="360" w:lineRule="auto"/>
        <w:ind w:left="0" w:firstLine="0"/>
        <w:jc w:val="both"/>
        <w:rPr>
          <w:rFonts w:cs="Times New Roman"/>
          <w:sz w:val="28"/>
          <w:szCs w:val="28"/>
        </w:rPr>
      </w:pPr>
      <w:r w:rsidRPr="006836E3">
        <w:rPr>
          <w:rFonts w:cs="Times New Roman"/>
          <w:sz w:val="28"/>
          <w:szCs w:val="28"/>
        </w:rPr>
        <w:lastRenderedPageBreak/>
        <w:t>подготовить рабочее место:</w:t>
      </w:r>
    </w:p>
    <w:p w14:paraId="7CBC6F34" w14:textId="77777777" w:rsidR="00C038AC" w:rsidRPr="006836E3" w:rsidRDefault="00C038AC" w:rsidP="006836E3">
      <w:pPr>
        <w:pStyle w:val="af6"/>
        <w:spacing w:line="360" w:lineRule="auto"/>
        <w:ind w:left="0"/>
        <w:jc w:val="both"/>
        <w:rPr>
          <w:rFonts w:cs="Times New Roman"/>
          <w:sz w:val="28"/>
          <w:szCs w:val="28"/>
        </w:rPr>
      </w:pPr>
      <w:r w:rsidRPr="006836E3">
        <w:rPr>
          <w:rFonts w:cs="Times New Roman"/>
          <w:sz w:val="28"/>
          <w:szCs w:val="28"/>
        </w:rPr>
        <w:t>- освободить проходы к рабочему месту;</w:t>
      </w:r>
    </w:p>
    <w:p w14:paraId="64032B47" w14:textId="77777777" w:rsidR="00C038AC" w:rsidRPr="006836E3" w:rsidRDefault="00C038AC" w:rsidP="006836E3">
      <w:pPr>
        <w:pStyle w:val="af6"/>
        <w:spacing w:line="360" w:lineRule="auto"/>
        <w:ind w:left="0"/>
        <w:jc w:val="both"/>
        <w:rPr>
          <w:rFonts w:cs="Times New Roman"/>
          <w:sz w:val="28"/>
          <w:szCs w:val="28"/>
        </w:rPr>
      </w:pPr>
      <w:r w:rsidRPr="006836E3">
        <w:rPr>
          <w:rFonts w:cs="Times New Roman"/>
          <w:sz w:val="28"/>
          <w:szCs w:val="28"/>
        </w:rPr>
        <w:t>- проверить работу дополнительного освещения (при необходимости и наличии);</w:t>
      </w:r>
    </w:p>
    <w:p w14:paraId="68A039B4" w14:textId="77777777" w:rsidR="00C038AC" w:rsidRPr="006836E3" w:rsidRDefault="00C038AC" w:rsidP="006836E3">
      <w:pPr>
        <w:pStyle w:val="af6"/>
        <w:spacing w:line="360" w:lineRule="auto"/>
        <w:ind w:left="0"/>
        <w:jc w:val="both"/>
        <w:rPr>
          <w:rFonts w:cs="Times New Roman"/>
          <w:sz w:val="28"/>
          <w:szCs w:val="28"/>
        </w:rPr>
      </w:pPr>
      <w:r w:rsidRPr="006836E3">
        <w:rPr>
          <w:rFonts w:cs="Times New Roman"/>
          <w:sz w:val="28"/>
          <w:szCs w:val="28"/>
        </w:rPr>
        <w:t xml:space="preserve">- ознакомиться с инструментами и оборудованием, </w:t>
      </w:r>
    </w:p>
    <w:p w14:paraId="65D29258" w14:textId="77777777" w:rsidR="00C038AC" w:rsidRPr="006836E3" w:rsidRDefault="00C038AC" w:rsidP="006836E3">
      <w:pPr>
        <w:pStyle w:val="af6"/>
        <w:spacing w:line="360" w:lineRule="auto"/>
        <w:ind w:left="0"/>
        <w:jc w:val="both"/>
        <w:rPr>
          <w:rFonts w:cs="Times New Roman"/>
          <w:sz w:val="28"/>
          <w:szCs w:val="28"/>
        </w:rPr>
      </w:pPr>
      <w:r w:rsidRPr="006836E3">
        <w:rPr>
          <w:rFonts w:cs="Times New Roman"/>
          <w:sz w:val="28"/>
          <w:szCs w:val="28"/>
        </w:rPr>
        <w:t xml:space="preserve">- ознакомится с инструкциями по применению (при наличии незнакомых устройств).  </w:t>
      </w:r>
    </w:p>
    <w:p w14:paraId="5A451FA5" w14:textId="0569A49A" w:rsidR="00C038AC" w:rsidRPr="006836E3" w:rsidRDefault="006836E3" w:rsidP="006836E3">
      <w:pPr>
        <w:pStyle w:val="af6"/>
        <w:numPr>
          <w:ilvl w:val="0"/>
          <w:numId w:val="9"/>
        </w:numPr>
        <w:spacing w:line="360" w:lineRule="auto"/>
        <w:ind w:left="0" w:firstLine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</w:t>
      </w:r>
      <w:r w:rsidR="00C038AC" w:rsidRPr="006836E3">
        <w:rPr>
          <w:rFonts w:cs="Times New Roman"/>
          <w:sz w:val="28"/>
          <w:szCs w:val="28"/>
        </w:rPr>
        <w:t>одготовить инструмент и оборудование, разрешенное к самостоятельной работе: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31"/>
        <w:gridCol w:w="6480"/>
      </w:tblGrid>
      <w:tr w:rsidR="00C038AC" w:rsidRPr="00B0024C" w14:paraId="21B6D6AF" w14:textId="77777777" w:rsidTr="00856BA8">
        <w:trPr>
          <w:tblHeader/>
        </w:trPr>
        <w:tc>
          <w:tcPr>
            <w:tcW w:w="1731" w:type="pct"/>
            <w:shd w:val="clear" w:color="auto" w:fill="auto"/>
          </w:tcPr>
          <w:p w14:paraId="28DBE970" w14:textId="77777777" w:rsidR="00C038AC" w:rsidRPr="00B0024C" w:rsidRDefault="00C038AC" w:rsidP="00856BA8">
            <w:pPr>
              <w:jc w:val="center"/>
              <w:rPr>
                <w:rFonts w:eastAsia="Times New Roman" w:cs="Times New Roman"/>
                <w:b/>
              </w:rPr>
            </w:pPr>
            <w:r w:rsidRPr="00B0024C">
              <w:rPr>
                <w:rFonts w:eastAsia="Times New Roman" w:cs="Times New Roman"/>
                <w:b/>
              </w:rPr>
              <w:t>Наименование инструмента или оборудования</w:t>
            </w:r>
          </w:p>
        </w:tc>
        <w:tc>
          <w:tcPr>
            <w:tcW w:w="3269" w:type="pct"/>
            <w:shd w:val="clear" w:color="auto" w:fill="auto"/>
          </w:tcPr>
          <w:p w14:paraId="17974821" w14:textId="77777777" w:rsidR="00C038AC" w:rsidRPr="00B0024C" w:rsidRDefault="00C038AC" w:rsidP="00856BA8">
            <w:pPr>
              <w:jc w:val="center"/>
              <w:rPr>
                <w:rFonts w:eastAsia="Times New Roman" w:cs="Times New Roman"/>
                <w:b/>
              </w:rPr>
            </w:pPr>
            <w:r w:rsidRPr="00B0024C">
              <w:rPr>
                <w:rFonts w:eastAsia="Times New Roman" w:cs="Times New Roman"/>
                <w:b/>
              </w:rPr>
              <w:t>Правила подготовки к выполнению конкурсного задания</w:t>
            </w:r>
          </w:p>
        </w:tc>
      </w:tr>
      <w:tr w:rsidR="00C038AC" w:rsidRPr="00B0024C" w14:paraId="24E670F9" w14:textId="77777777" w:rsidTr="00856BA8">
        <w:tc>
          <w:tcPr>
            <w:tcW w:w="1731" w:type="pct"/>
            <w:shd w:val="clear" w:color="auto" w:fill="auto"/>
          </w:tcPr>
          <w:p w14:paraId="7E56AFFE" w14:textId="77777777" w:rsidR="00C038AC" w:rsidRPr="00392B9B" w:rsidRDefault="00C038AC" w:rsidP="00856BA8">
            <w:pPr>
              <w:spacing w:line="240" w:lineRule="auto"/>
              <w:jc w:val="both"/>
              <w:rPr>
                <w:rFonts w:eastAsia="Times New Roman" w:cs="Times New Roman"/>
              </w:rPr>
            </w:pPr>
            <w:r w:rsidRPr="00392B9B">
              <w:rPr>
                <w:rFonts w:cs="Times New Roman"/>
              </w:rPr>
              <w:t>Компьютер в сборе (монитор, мышь, клавиатура) - ноутбук</w:t>
            </w:r>
          </w:p>
        </w:tc>
        <w:tc>
          <w:tcPr>
            <w:tcW w:w="3269" w:type="pct"/>
            <w:shd w:val="clear" w:color="auto" w:fill="auto"/>
          </w:tcPr>
          <w:p w14:paraId="5EAA9ADC" w14:textId="77777777" w:rsidR="00C038AC" w:rsidRPr="00392B9B" w:rsidRDefault="00C038AC" w:rsidP="00856BA8">
            <w:pPr>
              <w:spacing w:line="240" w:lineRule="auto"/>
              <w:rPr>
                <w:rFonts w:cs="Times New Roman"/>
              </w:rPr>
            </w:pPr>
            <w:r w:rsidRPr="00392B9B">
              <w:rPr>
                <w:rFonts w:cs="Times New Roman"/>
              </w:rPr>
              <w:t>Проверить исправность оборудования и приспособлений:</w:t>
            </w:r>
          </w:p>
          <w:p w14:paraId="5203BFDD" w14:textId="77777777" w:rsidR="00C038AC" w:rsidRPr="00392B9B" w:rsidRDefault="00C038AC" w:rsidP="00856BA8">
            <w:pPr>
              <w:spacing w:line="240" w:lineRule="auto"/>
              <w:rPr>
                <w:rFonts w:cs="Times New Roman"/>
              </w:rPr>
            </w:pPr>
            <w:r w:rsidRPr="00392B9B">
              <w:rPr>
                <w:rFonts w:cs="Times New Roman"/>
              </w:rPr>
              <w:t>- наличие защитных кожухов (в системном блоке);</w:t>
            </w:r>
          </w:p>
          <w:p w14:paraId="74E4683C" w14:textId="77777777" w:rsidR="00C038AC" w:rsidRPr="00392B9B" w:rsidRDefault="00C038AC" w:rsidP="00856BA8">
            <w:pPr>
              <w:spacing w:line="240" w:lineRule="auto"/>
              <w:rPr>
                <w:rFonts w:cs="Times New Roman"/>
              </w:rPr>
            </w:pPr>
            <w:r w:rsidRPr="00392B9B">
              <w:rPr>
                <w:rFonts w:cs="Times New Roman"/>
              </w:rPr>
              <w:t>- исправность работы мыши и клавиатуры;</w:t>
            </w:r>
          </w:p>
          <w:p w14:paraId="797FB5A9" w14:textId="77777777" w:rsidR="00C038AC" w:rsidRPr="00392B9B" w:rsidRDefault="00C038AC" w:rsidP="00856BA8">
            <w:pPr>
              <w:spacing w:line="240" w:lineRule="auto"/>
              <w:rPr>
                <w:rFonts w:cs="Times New Roman"/>
              </w:rPr>
            </w:pPr>
            <w:r w:rsidRPr="00392B9B">
              <w:rPr>
                <w:rFonts w:cs="Times New Roman"/>
              </w:rPr>
              <w:t>- исправность цветопередачи монитора;</w:t>
            </w:r>
          </w:p>
          <w:p w14:paraId="33691BF1" w14:textId="77777777" w:rsidR="00C038AC" w:rsidRPr="00392B9B" w:rsidRDefault="00C038AC" w:rsidP="00856BA8">
            <w:pPr>
              <w:spacing w:line="240" w:lineRule="auto"/>
              <w:rPr>
                <w:rFonts w:cs="Times New Roman"/>
              </w:rPr>
            </w:pPr>
            <w:r w:rsidRPr="00392B9B">
              <w:rPr>
                <w:rFonts w:cs="Times New Roman"/>
              </w:rPr>
              <w:t>- отсутствие розеток и/или иных проводов в зоне досягаемости;</w:t>
            </w:r>
          </w:p>
          <w:p w14:paraId="6261B6A7" w14:textId="77777777" w:rsidR="00C038AC" w:rsidRPr="00392B9B" w:rsidRDefault="00C038AC" w:rsidP="00856BA8">
            <w:pPr>
              <w:spacing w:line="240" w:lineRule="auto"/>
              <w:rPr>
                <w:rFonts w:cs="Times New Roman"/>
              </w:rPr>
            </w:pPr>
            <w:r w:rsidRPr="00392B9B">
              <w:rPr>
                <w:rFonts w:cs="Times New Roman"/>
              </w:rPr>
              <w:t>- скорость работы при полной загруженности ПК;</w:t>
            </w:r>
          </w:p>
          <w:p w14:paraId="59A91728" w14:textId="77777777" w:rsidR="00C038AC" w:rsidRPr="00392B9B" w:rsidRDefault="00C038AC" w:rsidP="00856BA8">
            <w:pPr>
              <w:spacing w:line="240" w:lineRule="auto"/>
              <w:rPr>
                <w:rFonts w:cs="Times New Roman"/>
              </w:rPr>
            </w:pPr>
            <w:r w:rsidRPr="00392B9B">
              <w:rPr>
                <w:rFonts w:cs="Times New Roman"/>
              </w:rPr>
              <w:t>- угол наклона экрана монитора, положения клавиатуры в целях исключения неудобных поз и длительных напряжений тела (монитор должен находиться на расстоянии не менее 50 см от глаз (оптимально 60-70 см);</w:t>
            </w:r>
          </w:p>
          <w:p w14:paraId="46EA485A" w14:textId="77777777" w:rsidR="00C038AC" w:rsidRPr="00392B9B" w:rsidRDefault="00C038AC" w:rsidP="00856BA8">
            <w:pPr>
              <w:spacing w:line="240" w:lineRule="auto"/>
              <w:jc w:val="both"/>
              <w:rPr>
                <w:rFonts w:eastAsia="Times New Roman" w:cs="Times New Roman"/>
              </w:rPr>
            </w:pPr>
            <w:r w:rsidRPr="00392B9B">
              <w:rPr>
                <w:rFonts w:cs="Times New Roman"/>
              </w:rPr>
              <w:t>- следить за тем, чтобы вентиляционные отверстия устройств ничем не были закрыты.</w:t>
            </w:r>
          </w:p>
        </w:tc>
      </w:tr>
      <w:tr w:rsidR="00C038AC" w:rsidRPr="00B0024C" w14:paraId="6506D2E4" w14:textId="77777777" w:rsidTr="00856BA8">
        <w:tc>
          <w:tcPr>
            <w:tcW w:w="1731" w:type="pct"/>
            <w:shd w:val="clear" w:color="auto" w:fill="auto"/>
          </w:tcPr>
          <w:p w14:paraId="3788D6DA" w14:textId="77777777" w:rsidR="00C038AC" w:rsidRPr="00392B9B" w:rsidRDefault="00C038AC" w:rsidP="00856BA8">
            <w:pPr>
              <w:spacing w:line="240" w:lineRule="auto"/>
              <w:jc w:val="both"/>
              <w:rPr>
                <w:rFonts w:cs="Times New Roman"/>
              </w:rPr>
            </w:pPr>
            <w:r w:rsidRPr="00392B9B">
              <w:rPr>
                <w:rFonts w:cs="Times New Roman"/>
              </w:rPr>
              <w:t xml:space="preserve">Принтер </w:t>
            </w:r>
          </w:p>
        </w:tc>
        <w:tc>
          <w:tcPr>
            <w:tcW w:w="3269" w:type="pct"/>
            <w:shd w:val="clear" w:color="auto" w:fill="auto"/>
          </w:tcPr>
          <w:p w14:paraId="17A72D3C" w14:textId="77777777" w:rsidR="00C038AC" w:rsidRPr="00392B9B" w:rsidRDefault="00C038AC" w:rsidP="00856BA8">
            <w:pPr>
              <w:spacing w:line="240" w:lineRule="auto"/>
              <w:rPr>
                <w:rFonts w:cs="Times New Roman"/>
              </w:rPr>
            </w:pPr>
            <w:r w:rsidRPr="00392B9B">
              <w:rPr>
                <w:rFonts w:cs="Times New Roman"/>
              </w:rPr>
              <w:t>- Проверить синхронность работы ПК и принтера;</w:t>
            </w:r>
          </w:p>
          <w:p w14:paraId="037F0794" w14:textId="77777777" w:rsidR="00C038AC" w:rsidRPr="00392B9B" w:rsidRDefault="00C038AC" w:rsidP="00856BA8">
            <w:pPr>
              <w:spacing w:line="240" w:lineRule="auto"/>
              <w:rPr>
                <w:rFonts w:cs="Times New Roman"/>
              </w:rPr>
            </w:pPr>
            <w:r w:rsidRPr="00392B9B">
              <w:rPr>
                <w:rFonts w:cs="Times New Roman"/>
              </w:rPr>
              <w:t>- совершить пробный запуск тестовой печати;</w:t>
            </w:r>
          </w:p>
          <w:p w14:paraId="3B5275C2" w14:textId="77777777" w:rsidR="00C038AC" w:rsidRPr="00392B9B" w:rsidRDefault="00C038AC" w:rsidP="00856BA8">
            <w:pPr>
              <w:spacing w:line="240" w:lineRule="auto"/>
              <w:rPr>
                <w:rFonts w:cs="Times New Roman"/>
              </w:rPr>
            </w:pPr>
            <w:r w:rsidRPr="00392B9B">
              <w:rPr>
                <w:rFonts w:cs="Times New Roman"/>
              </w:rPr>
              <w:t>- проверить наличие тонера и бумаги.</w:t>
            </w:r>
          </w:p>
          <w:p w14:paraId="657C67C5" w14:textId="77777777" w:rsidR="00C038AC" w:rsidRPr="00392B9B" w:rsidRDefault="00C038AC" w:rsidP="00856BA8">
            <w:pPr>
              <w:spacing w:line="240" w:lineRule="auto"/>
              <w:rPr>
                <w:rFonts w:cs="Times New Roman"/>
                <w:b/>
                <w:i/>
              </w:rPr>
            </w:pPr>
            <w:r w:rsidRPr="00392B9B">
              <w:rPr>
                <w:rFonts w:cs="Times New Roman"/>
                <w:b/>
                <w:i/>
              </w:rPr>
              <w:t>Электробезопасность</w:t>
            </w:r>
          </w:p>
          <w:p w14:paraId="70A5D7AA" w14:textId="77777777" w:rsidR="00C038AC" w:rsidRPr="00392B9B" w:rsidRDefault="00C038AC" w:rsidP="00856BA8">
            <w:pPr>
              <w:spacing w:line="240" w:lineRule="auto"/>
              <w:rPr>
                <w:rFonts w:cs="Times New Roman"/>
              </w:rPr>
            </w:pPr>
            <w:r w:rsidRPr="00392B9B">
              <w:rPr>
                <w:rFonts w:cs="Times New Roman"/>
              </w:rPr>
              <w:t>Используйте шнур питания, поставляемый с принтером.</w:t>
            </w:r>
          </w:p>
          <w:p w14:paraId="254F9290" w14:textId="77777777" w:rsidR="00C038AC" w:rsidRPr="00392B9B" w:rsidRDefault="00C038AC" w:rsidP="00856BA8">
            <w:pPr>
              <w:spacing w:line="240" w:lineRule="auto"/>
              <w:rPr>
                <w:rFonts w:cs="Times New Roman"/>
              </w:rPr>
            </w:pPr>
            <w:r w:rsidRPr="00392B9B">
              <w:rPr>
                <w:rFonts w:cs="Times New Roman"/>
              </w:rPr>
              <w:t>Подключайте шнур питания непосредственно к правильно заземленной розетке электропитания. Проверьте надежность подключения на обоих концах шнура. Если вы не знаете, заземлена ли розетка, попросите Эксперта проверить ее.</w:t>
            </w:r>
          </w:p>
          <w:p w14:paraId="78B67740" w14:textId="77777777" w:rsidR="00C038AC" w:rsidRPr="00392B9B" w:rsidRDefault="00C038AC" w:rsidP="00856BA8">
            <w:pPr>
              <w:spacing w:line="240" w:lineRule="auto"/>
              <w:rPr>
                <w:rFonts w:cs="Times New Roman"/>
              </w:rPr>
            </w:pPr>
            <w:r w:rsidRPr="00392B9B">
              <w:rPr>
                <w:rFonts w:cs="Times New Roman"/>
              </w:rPr>
              <w:t>Не используйте переходник с заземлением для подключения принтера к розетке питания без контакта заземления.</w:t>
            </w:r>
          </w:p>
          <w:p w14:paraId="0B09C365" w14:textId="77777777" w:rsidR="00C038AC" w:rsidRPr="00392B9B" w:rsidRDefault="00C038AC" w:rsidP="00856BA8">
            <w:pPr>
              <w:spacing w:line="240" w:lineRule="auto"/>
              <w:rPr>
                <w:rFonts w:cs="Times New Roman"/>
              </w:rPr>
            </w:pPr>
            <w:r w:rsidRPr="00392B9B">
              <w:rPr>
                <w:rFonts w:cs="Times New Roman"/>
              </w:rPr>
              <w:t>Не используйте удлинитель или сетевой разветвитель.</w:t>
            </w:r>
          </w:p>
          <w:p w14:paraId="1099B7F6" w14:textId="77777777" w:rsidR="00C038AC" w:rsidRPr="00392B9B" w:rsidRDefault="00C038AC" w:rsidP="00856BA8">
            <w:pPr>
              <w:spacing w:line="240" w:lineRule="auto"/>
              <w:rPr>
                <w:rFonts w:cs="Times New Roman"/>
              </w:rPr>
            </w:pPr>
            <w:r w:rsidRPr="00392B9B">
              <w:rPr>
                <w:rFonts w:cs="Times New Roman"/>
              </w:rPr>
              <w:t>Убедитесь, что принтер подключен к розетке, обеспечивающей соответствующее напряжение питания и мощность. В случае необходимости обсудите с экспертом режимы питания принтера.</w:t>
            </w:r>
          </w:p>
          <w:p w14:paraId="743309AB" w14:textId="77777777" w:rsidR="00C038AC" w:rsidRPr="00392B9B" w:rsidRDefault="00C038AC" w:rsidP="00856BA8">
            <w:pPr>
              <w:spacing w:line="240" w:lineRule="auto"/>
              <w:jc w:val="both"/>
              <w:rPr>
                <w:rFonts w:cs="Times New Roman"/>
              </w:rPr>
            </w:pPr>
            <w:r w:rsidRPr="00392B9B">
              <w:rPr>
                <w:rFonts w:cs="Times New Roman"/>
              </w:rPr>
              <w:t>Не размещайте принтер в таком месте, где на шнур питания могут по неосторожности наступить.</w:t>
            </w:r>
          </w:p>
        </w:tc>
      </w:tr>
      <w:tr w:rsidR="00C038AC" w:rsidRPr="00B0024C" w14:paraId="5CD2E63B" w14:textId="77777777" w:rsidTr="00856BA8">
        <w:tc>
          <w:tcPr>
            <w:tcW w:w="1731" w:type="pct"/>
            <w:shd w:val="clear" w:color="auto" w:fill="auto"/>
          </w:tcPr>
          <w:p w14:paraId="51D552B6" w14:textId="77777777" w:rsidR="00C038AC" w:rsidRPr="00392B9B" w:rsidRDefault="00C038AC" w:rsidP="00856BA8">
            <w:pPr>
              <w:jc w:val="both"/>
              <w:rPr>
                <w:rFonts w:cs="Times New Roman"/>
              </w:rPr>
            </w:pPr>
            <w:r w:rsidRPr="00392B9B">
              <w:rPr>
                <w:rFonts w:cs="Times New Roman"/>
              </w:rPr>
              <w:t>Микроскоп</w:t>
            </w:r>
          </w:p>
        </w:tc>
        <w:tc>
          <w:tcPr>
            <w:tcW w:w="3269" w:type="pct"/>
            <w:shd w:val="clear" w:color="auto" w:fill="auto"/>
          </w:tcPr>
          <w:p w14:paraId="7FD300CE" w14:textId="77777777" w:rsidR="00C038AC" w:rsidRPr="00392B9B" w:rsidRDefault="00C038AC" w:rsidP="00856BA8">
            <w:pPr>
              <w:jc w:val="both"/>
              <w:rPr>
                <w:rFonts w:cs="Times New Roman"/>
              </w:rPr>
            </w:pPr>
            <w:r w:rsidRPr="00392B9B">
              <w:rPr>
                <w:rFonts w:cs="Times New Roman"/>
              </w:rPr>
              <w:t>Протереть по необходимости. Поставить на стол от края 3 - 5 см. Подключить к электричеству. Настроить подсветку так чтобы свет попадал в объектив. Опустить предметный столик. Увеличение должно быть минимальным. На предметный столик положить препарат. Поднять столик так чтобы расстояние до объектива было 1 см. Настраиваем четкое изображение с помощью винтов.</w:t>
            </w:r>
          </w:p>
        </w:tc>
      </w:tr>
      <w:tr w:rsidR="00C038AC" w:rsidRPr="00B0024C" w14:paraId="5CADE426" w14:textId="77777777" w:rsidTr="00856BA8">
        <w:tc>
          <w:tcPr>
            <w:tcW w:w="1731" w:type="pct"/>
            <w:shd w:val="clear" w:color="auto" w:fill="auto"/>
          </w:tcPr>
          <w:p w14:paraId="21D747F7" w14:textId="77777777" w:rsidR="00C038AC" w:rsidRPr="00C571B8" w:rsidRDefault="00C038AC" w:rsidP="00856BA8">
            <w:pPr>
              <w:jc w:val="both"/>
              <w:rPr>
                <w:rFonts w:cs="Times New Roman"/>
              </w:rPr>
            </w:pPr>
            <w:r w:rsidRPr="00C571B8">
              <w:rPr>
                <w:rFonts w:eastAsia="Times New Roman" w:cs="Times New Roman"/>
              </w:rPr>
              <w:lastRenderedPageBreak/>
              <w:t xml:space="preserve">Весы </w:t>
            </w:r>
          </w:p>
        </w:tc>
        <w:tc>
          <w:tcPr>
            <w:tcW w:w="3269" w:type="pct"/>
            <w:shd w:val="clear" w:color="auto" w:fill="auto"/>
          </w:tcPr>
          <w:p w14:paraId="5AF0A319" w14:textId="77777777" w:rsidR="00C038AC" w:rsidRPr="00C571B8" w:rsidRDefault="00C038AC" w:rsidP="00856BA8">
            <w:pPr>
              <w:jc w:val="both"/>
              <w:rPr>
                <w:rFonts w:cs="Times New Roman"/>
              </w:rPr>
            </w:pPr>
            <w:r w:rsidRPr="00AE004B">
              <w:rPr>
                <w:rFonts w:eastAsia="Times New Roman" w:cs="Times New Roman"/>
              </w:rPr>
              <w:t xml:space="preserve">Установить на ровную неподвижную поверхность. Отрегулировать горизонтальность весов путем вращения винтовых опор весов и контроля положения воздушного пузырька в ампуле уровня. Весы выровнены, когда пузырек находится в центре черного кольца ампулы.  Перед включением весов платформа должна быть пустой. Необходимо проверить соответствие позиции переключателя на адаптере постоянного тока напряжению в сети. Используется только адаптер с выходом 12V/300mA, входящий в комплект весов. Вставьте вилку адаптера в сеть, а штекер в адаптерный разъем. </w:t>
            </w:r>
          </w:p>
        </w:tc>
      </w:tr>
      <w:tr w:rsidR="00C038AC" w:rsidRPr="00B0024C" w14:paraId="5A0341F5" w14:textId="77777777" w:rsidTr="00856BA8">
        <w:tc>
          <w:tcPr>
            <w:tcW w:w="1731" w:type="pct"/>
            <w:shd w:val="clear" w:color="auto" w:fill="auto"/>
          </w:tcPr>
          <w:p w14:paraId="16167F7E" w14:textId="77777777" w:rsidR="00C038AC" w:rsidRPr="00C571B8" w:rsidRDefault="00C038AC" w:rsidP="00856BA8">
            <w:pPr>
              <w:jc w:val="both"/>
              <w:rPr>
                <w:rFonts w:cs="Times New Roman"/>
              </w:rPr>
            </w:pPr>
            <w:r w:rsidRPr="00C571B8">
              <w:rPr>
                <w:rFonts w:cs="Times New Roman"/>
              </w:rPr>
              <w:t xml:space="preserve">Лабораторная мельница </w:t>
            </w:r>
          </w:p>
        </w:tc>
        <w:tc>
          <w:tcPr>
            <w:tcW w:w="3269" w:type="pct"/>
            <w:shd w:val="clear" w:color="auto" w:fill="auto"/>
          </w:tcPr>
          <w:p w14:paraId="7825B7A6" w14:textId="77777777" w:rsidR="00C038AC" w:rsidRPr="00C571B8" w:rsidRDefault="00C038AC" w:rsidP="00856BA8">
            <w:pPr>
              <w:shd w:val="clear" w:color="auto" w:fill="FFFFFF"/>
              <w:textAlignment w:val="baseline"/>
            </w:pPr>
            <w:r w:rsidRPr="00C571B8">
              <w:t>Осмотреть шнур и вилку аппарата на предмет их повреждений. Осмотреть лабораторную мельницу на наличие повреждений корпуса, рабочей камеры. перед включением лабораторной мельницы в электрическую сеть.</w:t>
            </w:r>
          </w:p>
        </w:tc>
      </w:tr>
      <w:tr w:rsidR="00730005" w:rsidRPr="00B0024C" w14:paraId="63362728" w14:textId="77777777" w:rsidTr="00856BA8">
        <w:tc>
          <w:tcPr>
            <w:tcW w:w="1731" w:type="pct"/>
            <w:shd w:val="clear" w:color="auto" w:fill="auto"/>
          </w:tcPr>
          <w:p w14:paraId="47F2AE30" w14:textId="1C4E6713" w:rsidR="00730005" w:rsidRPr="00C571B8" w:rsidRDefault="00730005" w:rsidP="00856BA8">
            <w:pPr>
              <w:jc w:val="both"/>
              <w:rPr>
                <w:rFonts w:cs="Times New Roman"/>
              </w:rPr>
            </w:pPr>
            <w:bookmarkStart w:id="5" w:name="_GoBack"/>
            <w:bookmarkEnd w:id="5"/>
            <w:r>
              <w:rPr>
                <w:rFonts w:cs="Times New Roman"/>
              </w:rPr>
              <w:t>Прибор для измерения числа падения</w:t>
            </w:r>
          </w:p>
        </w:tc>
        <w:tc>
          <w:tcPr>
            <w:tcW w:w="3269" w:type="pct"/>
            <w:shd w:val="clear" w:color="auto" w:fill="auto"/>
          </w:tcPr>
          <w:p w14:paraId="2D1A35BC" w14:textId="77777777" w:rsidR="00730005" w:rsidRDefault="00730005" w:rsidP="00730005">
            <w:pPr>
              <w:shd w:val="clear" w:color="auto" w:fill="FFFFFF"/>
              <w:jc w:val="both"/>
              <w:textAlignment w:val="baseline"/>
            </w:pPr>
            <w:r>
              <w:t>Обеспечьте надежное заземление прибора.</w:t>
            </w:r>
          </w:p>
          <w:p w14:paraId="5ABD7BFA" w14:textId="27CD4661" w:rsidR="00730005" w:rsidRDefault="00730005" w:rsidP="00730005">
            <w:pPr>
              <w:shd w:val="clear" w:color="auto" w:fill="FFFFFF"/>
              <w:jc w:val="both"/>
              <w:textAlignment w:val="baseline"/>
            </w:pPr>
            <w:r>
              <w:t>Перед первым включением прибора наполните водяную баню дистиллированной водой</w:t>
            </w:r>
            <w:r w:rsidR="00DE3890">
              <w:t xml:space="preserve"> </w:t>
            </w:r>
            <w:r>
              <w:t>в количестве около 3,5 л с помощью воронки через верхнее отверстие, надавив в нём на</w:t>
            </w:r>
          </w:p>
          <w:p w14:paraId="324A01E9" w14:textId="77777777" w:rsidR="00730005" w:rsidRDefault="00730005" w:rsidP="00730005">
            <w:pPr>
              <w:shd w:val="clear" w:color="auto" w:fill="FFFFFF"/>
              <w:jc w:val="both"/>
              <w:textAlignment w:val="baseline"/>
            </w:pPr>
            <w:r>
              <w:t>клапан. Избыток воды выльется через переливную трубку уровнемера.</w:t>
            </w:r>
          </w:p>
          <w:p w14:paraId="6C057648" w14:textId="4A3B92FB" w:rsidR="00730005" w:rsidRDefault="00730005" w:rsidP="00730005">
            <w:pPr>
              <w:shd w:val="clear" w:color="auto" w:fill="FFFFFF"/>
              <w:jc w:val="both"/>
              <w:textAlignment w:val="baseline"/>
            </w:pPr>
            <w:r>
              <w:t>Подсоедините к штуцерам, находящихся на крышке водяной бани прибора, с помощью</w:t>
            </w:r>
            <w:r w:rsidR="00DE3890">
              <w:t xml:space="preserve"> </w:t>
            </w:r>
            <w:r>
              <w:t>шлангов, входящих в комплект поставки, проточную водопроводную воду. Расход воды</w:t>
            </w:r>
          </w:p>
          <w:p w14:paraId="5D1443E4" w14:textId="2CDE865E" w:rsidR="00730005" w:rsidRDefault="00730005" w:rsidP="00730005">
            <w:pPr>
              <w:shd w:val="clear" w:color="auto" w:fill="FFFFFF"/>
              <w:jc w:val="both"/>
              <w:textAlignment w:val="baseline"/>
            </w:pPr>
            <w:r>
              <w:t>должен быть равным приблизительно 1 л/мин. При отсутствии проточной воды отключите</w:t>
            </w:r>
            <w:r w:rsidR="00DE3890">
              <w:t xml:space="preserve"> </w:t>
            </w:r>
            <w:r>
              <w:t>прибор от электросети.</w:t>
            </w:r>
          </w:p>
          <w:p w14:paraId="7C8EA829" w14:textId="70DB876D" w:rsidR="00730005" w:rsidRDefault="00730005" w:rsidP="00730005">
            <w:pPr>
              <w:shd w:val="clear" w:color="auto" w:fill="FFFFFF"/>
              <w:jc w:val="both"/>
              <w:textAlignment w:val="baseline"/>
            </w:pPr>
            <w:r>
              <w:t>Не начинайте работу на приборе, не убедившись в кипении воды в бане, которое</w:t>
            </w:r>
            <w:r w:rsidR="00DE3890">
              <w:t xml:space="preserve"> </w:t>
            </w:r>
            <w:r>
              <w:t>наступает приблизительно спустя 45 минут после включения электропитания прибора.</w:t>
            </w:r>
          </w:p>
          <w:p w14:paraId="3AE74808" w14:textId="6F7108BC" w:rsidR="00730005" w:rsidRDefault="00730005" w:rsidP="00730005">
            <w:pPr>
              <w:shd w:val="clear" w:color="auto" w:fill="FFFFFF"/>
              <w:jc w:val="both"/>
              <w:textAlignment w:val="baseline"/>
            </w:pPr>
            <w:r>
              <w:t>Перед каждым включением прибора проверьте наличие воды в водяной бане по</w:t>
            </w:r>
            <w:r w:rsidR="00DE3890">
              <w:t xml:space="preserve"> </w:t>
            </w:r>
            <w:r>
              <w:t>уровнемеру. Уровень воды должен быть не ниже середины водомерного стекла. При уровне</w:t>
            </w:r>
            <w:r w:rsidR="00DE3890">
              <w:t xml:space="preserve"> </w:t>
            </w:r>
            <w:r>
              <w:t>ниже середины - долейте дистиллированную воду через верхнее отверстие крышки.</w:t>
            </w:r>
          </w:p>
          <w:p w14:paraId="3DB14AB7" w14:textId="1A97AE2E" w:rsidR="00730005" w:rsidRDefault="00730005" w:rsidP="00730005">
            <w:pPr>
              <w:shd w:val="clear" w:color="auto" w:fill="FFFFFF"/>
              <w:jc w:val="both"/>
              <w:textAlignment w:val="baseline"/>
            </w:pPr>
            <w:r>
              <w:t>В исходном положении и после каждого измерения мешалку отводите вправо до упора,</w:t>
            </w:r>
            <w:r w:rsidR="00DE3890">
              <w:t xml:space="preserve"> </w:t>
            </w:r>
            <w:r>
              <w:t>чтобы пар из кипящей бани не попадал в механизм мешалки.</w:t>
            </w:r>
          </w:p>
          <w:p w14:paraId="208E8527" w14:textId="220ADEE9" w:rsidR="00730005" w:rsidRDefault="00730005" w:rsidP="00730005">
            <w:pPr>
              <w:shd w:val="clear" w:color="auto" w:fill="FFFFFF"/>
              <w:jc w:val="both"/>
              <w:textAlignment w:val="baseline"/>
            </w:pPr>
            <w:r>
              <w:t>Строго выполняйте условия перемешивания муки с водой в пробирке (сначала 15 раз</w:t>
            </w:r>
            <w:r w:rsidR="00DE3890">
              <w:t xml:space="preserve"> </w:t>
            </w:r>
            <w:r>
              <w:t>вверх дном и 15 раз вниз дном). Не оставляйте на дне пробирки не размешанного шрота</w:t>
            </w:r>
            <w:r w:rsidR="00DE3890">
              <w:t xml:space="preserve"> </w:t>
            </w:r>
            <w:r>
              <w:t>(муки).</w:t>
            </w:r>
          </w:p>
          <w:p w14:paraId="4411354A" w14:textId="75EC039F" w:rsidR="00730005" w:rsidRPr="00C571B8" w:rsidRDefault="00730005" w:rsidP="00730005">
            <w:pPr>
              <w:shd w:val="clear" w:color="auto" w:fill="FFFFFF"/>
              <w:jc w:val="both"/>
              <w:textAlignment w:val="baseline"/>
            </w:pPr>
            <w:r>
              <w:t>Не оставляйте включенный прибор на длительное время без присмотра.</w:t>
            </w:r>
          </w:p>
        </w:tc>
      </w:tr>
      <w:tr w:rsidR="009461C0" w:rsidRPr="00B0024C" w14:paraId="175D5968" w14:textId="77777777" w:rsidTr="00856BA8">
        <w:tc>
          <w:tcPr>
            <w:tcW w:w="1731" w:type="pct"/>
            <w:shd w:val="clear" w:color="auto" w:fill="auto"/>
          </w:tcPr>
          <w:p w14:paraId="0DF7CF98" w14:textId="10459680" w:rsidR="009461C0" w:rsidRDefault="009461C0" w:rsidP="00856BA8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Сушильный шкаф</w:t>
            </w:r>
          </w:p>
        </w:tc>
        <w:tc>
          <w:tcPr>
            <w:tcW w:w="3269" w:type="pct"/>
            <w:shd w:val="clear" w:color="auto" w:fill="auto"/>
          </w:tcPr>
          <w:p w14:paraId="36D257A1" w14:textId="7B731BCD" w:rsidR="009461C0" w:rsidRDefault="009461C0" w:rsidP="009461C0">
            <w:pPr>
              <w:shd w:val="clear" w:color="auto" w:fill="FFFFFF"/>
              <w:jc w:val="both"/>
              <w:textAlignment w:val="baseline"/>
            </w:pPr>
            <w:r>
              <w:t>Сушильный шкаф должен подключаться к однофазной электросети, позволяющей потреблять ток, указанный в табличке на корпусе. Электросеть должна быть защищена от перегрузок и коротких замыканий автоматическими выключателями, рассчитанными на номинальный ток сушильного шкафа.</w:t>
            </w:r>
            <w:r w:rsidR="00DE3890">
              <w:t xml:space="preserve"> </w:t>
            </w:r>
            <w:r>
              <w:t xml:space="preserve">С целью обеспечения электробезопасности сушильный шкаф необходимо осуществить заземление через шнур питания. Для этого в розетке должен быть заземлен специально предназначенный </w:t>
            </w:r>
            <w:r>
              <w:lastRenderedPageBreak/>
              <w:t>для этого контакт. Заземление осуществить в соответствии с требованиями «Правил устройства электроустановок».</w:t>
            </w:r>
          </w:p>
          <w:p w14:paraId="30F4A0FC" w14:textId="1F2A6A9C" w:rsidR="009461C0" w:rsidRDefault="009461C0" w:rsidP="009461C0">
            <w:pPr>
              <w:shd w:val="clear" w:color="auto" w:fill="FFFFFF"/>
              <w:jc w:val="both"/>
              <w:textAlignment w:val="baseline"/>
            </w:pPr>
            <w:r>
              <w:t>Произведите внешний осмотр сушильного шкафа, обратив внимание на отсутствие повреждений корпуса, выключателей, вилки, шнура и нагревательного элемента.</w:t>
            </w:r>
          </w:p>
          <w:p w14:paraId="33D0B3F2" w14:textId="7705F4B1" w:rsidR="009461C0" w:rsidRDefault="009461C0" w:rsidP="009461C0">
            <w:pPr>
              <w:shd w:val="clear" w:color="auto" w:fill="FFFFFF"/>
              <w:jc w:val="both"/>
              <w:textAlignment w:val="baseline"/>
            </w:pPr>
            <w:r>
              <w:t>Сушильный шкаф имеет три режима работы:</w:t>
            </w:r>
          </w:p>
          <w:p w14:paraId="689420EE" w14:textId="498D47FE" w:rsidR="009461C0" w:rsidRDefault="009461C0" w:rsidP="009461C0">
            <w:pPr>
              <w:shd w:val="clear" w:color="auto" w:fill="FFFFFF"/>
              <w:jc w:val="both"/>
              <w:textAlignment w:val="baseline"/>
            </w:pPr>
            <w:r>
              <w:t>- Вентиляция при помощи нагнетания воздуха в секции.</w:t>
            </w:r>
          </w:p>
          <w:p w14:paraId="0A3FCCFD" w14:textId="1FB7268A" w:rsidR="009461C0" w:rsidRDefault="009461C0" w:rsidP="009461C0">
            <w:pPr>
              <w:shd w:val="clear" w:color="auto" w:fill="FFFFFF"/>
              <w:jc w:val="both"/>
              <w:textAlignment w:val="baseline"/>
            </w:pPr>
            <w:r>
              <w:t>- Режим просушивания одежды в секции – с возможностью установки температуры от 0-60 градусов.</w:t>
            </w:r>
          </w:p>
          <w:p w14:paraId="76E3AC7E" w14:textId="3DFE0E77" w:rsidR="009461C0" w:rsidRDefault="009461C0" w:rsidP="009461C0">
            <w:pPr>
              <w:shd w:val="clear" w:color="auto" w:fill="FFFFFF"/>
              <w:jc w:val="both"/>
              <w:textAlignment w:val="baseline"/>
            </w:pPr>
            <w:r>
              <w:t>- Режим просушивания обуви и аксессуаров в секции.</w:t>
            </w:r>
          </w:p>
        </w:tc>
      </w:tr>
      <w:tr w:rsidR="009461C0" w:rsidRPr="00B0024C" w14:paraId="0F8F8898" w14:textId="77777777" w:rsidTr="00856BA8">
        <w:tc>
          <w:tcPr>
            <w:tcW w:w="1731" w:type="pct"/>
            <w:shd w:val="clear" w:color="auto" w:fill="auto"/>
          </w:tcPr>
          <w:p w14:paraId="33034001" w14:textId="429AA698" w:rsidR="009461C0" w:rsidRDefault="009461C0" w:rsidP="00856BA8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>Термостат</w:t>
            </w:r>
          </w:p>
        </w:tc>
        <w:tc>
          <w:tcPr>
            <w:tcW w:w="3269" w:type="pct"/>
            <w:shd w:val="clear" w:color="auto" w:fill="auto"/>
          </w:tcPr>
          <w:p w14:paraId="735F3FE2" w14:textId="77777777" w:rsidR="009461C0" w:rsidRDefault="009461C0" w:rsidP="009461C0">
            <w:pPr>
              <w:shd w:val="clear" w:color="auto" w:fill="FFFFFF"/>
              <w:jc w:val="both"/>
              <w:textAlignment w:val="baseline"/>
            </w:pPr>
            <w:r>
              <w:t>Перед началом эксплуатации термостата нужно выдвинуть/активировать установочные ножки.</w:t>
            </w:r>
          </w:p>
          <w:p w14:paraId="7312CE88" w14:textId="214E3A18" w:rsidR="00DE3890" w:rsidRDefault="00DE3890" w:rsidP="00DE3890">
            <w:pPr>
              <w:shd w:val="clear" w:color="auto" w:fill="FFFFFF"/>
              <w:jc w:val="both"/>
              <w:textAlignment w:val="baseline"/>
            </w:pPr>
            <w:r>
              <w:t>протереть полки и внутренние поверхности камеры термостата тампоном из мягкой материи, смоченным в 3% растворе перекиси водорода по ГОСТ 177 с добавлением</w:t>
            </w:r>
          </w:p>
          <w:p w14:paraId="4CADC5F8" w14:textId="0BA1B204" w:rsidR="00DE3890" w:rsidRDefault="00DE3890" w:rsidP="00DE3890">
            <w:pPr>
              <w:shd w:val="clear" w:color="auto" w:fill="FFFFFF"/>
              <w:jc w:val="both"/>
              <w:textAlignment w:val="baseline"/>
            </w:pPr>
            <w:r>
              <w:t>0,5% моющего средства типа «Лотос» по ГОСТ 25644 или 1% раствором хлорамина по ТУ6-01-4689387-16.</w:t>
            </w:r>
          </w:p>
          <w:p w14:paraId="613E6377" w14:textId="01690F0C" w:rsidR="00DE3890" w:rsidRDefault="00DE3890" w:rsidP="00DE3890">
            <w:pPr>
              <w:shd w:val="clear" w:color="auto" w:fill="FFFFFF"/>
              <w:jc w:val="both"/>
              <w:textAlignment w:val="baseline"/>
            </w:pPr>
            <w:r>
              <w:t>Дезинфекцию проводить в соответствии с МУ-287-113 3% раствором перекиси водорода по ГОСТ 177 с добавлением 0,5% моющего средства типа «ЛОТОС» по ГОСТ 25644 или 1% раствором хлорамина по ТУ6-01-4689387-16.</w:t>
            </w:r>
          </w:p>
          <w:p w14:paraId="1EBB393D" w14:textId="2BE864ED" w:rsidR="009461C0" w:rsidRDefault="00DE3890" w:rsidP="00DE3890">
            <w:pPr>
              <w:shd w:val="clear" w:color="auto" w:fill="FFFFFF"/>
              <w:jc w:val="both"/>
              <w:textAlignment w:val="baseline"/>
            </w:pPr>
            <w:r>
              <w:t>При применении иных методов дезинфекции пользователь должен проконсультироваться с изготовителем оборудования для исключения его повреждения.</w:t>
            </w:r>
          </w:p>
        </w:tc>
      </w:tr>
      <w:tr w:rsidR="00C038AC" w:rsidRPr="00B0024C" w14:paraId="7EEE3EDA" w14:textId="77777777" w:rsidTr="00856BA8">
        <w:tc>
          <w:tcPr>
            <w:tcW w:w="1731" w:type="pct"/>
            <w:shd w:val="clear" w:color="auto" w:fill="auto"/>
          </w:tcPr>
          <w:p w14:paraId="4299AA73" w14:textId="77777777" w:rsidR="00C038AC" w:rsidRPr="00C571B8" w:rsidRDefault="00C038AC" w:rsidP="00856BA8">
            <w:pPr>
              <w:jc w:val="both"/>
              <w:rPr>
                <w:rFonts w:cs="Times New Roman"/>
              </w:rPr>
            </w:pPr>
            <w:r w:rsidRPr="00C571B8">
              <w:rPr>
                <w:rFonts w:cs="Times New Roman"/>
              </w:rPr>
              <w:t>Рефрактометр</w:t>
            </w:r>
          </w:p>
        </w:tc>
        <w:tc>
          <w:tcPr>
            <w:tcW w:w="3269" w:type="pct"/>
            <w:shd w:val="clear" w:color="auto" w:fill="auto"/>
          </w:tcPr>
          <w:p w14:paraId="1C2CD4D9" w14:textId="77777777" w:rsidR="00C038AC" w:rsidRPr="00C571B8" w:rsidRDefault="00C038AC" w:rsidP="00856BA8">
            <w:pPr>
              <w:shd w:val="clear" w:color="auto" w:fill="FFFFFF"/>
              <w:jc w:val="both"/>
              <w:textAlignment w:val="baseline"/>
            </w:pPr>
            <w:r w:rsidRPr="00C571B8">
              <w:t xml:space="preserve">Пользоваться инструкцией к рефрактометру. Запрещается: пользоваться не исправным электрооборудованием; размещать горючие материалы в близи включенных приборов; дергать за провод при выключении </w:t>
            </w:r>
            <w:proofErr w:type="spellStart"/>
            <w:r w:rsidRPr="00C571B8">
              <w:t>электровилки</w:t>
            </w:r>
            <w:proofErr w:type="spellEnd"/>
            <w:r w:rsidRPr="00C571B8">
              <w:t xml:space="preserve"> и розетки; оставлять приборы включенными без надобности; загромождать проходы к электроприборам; самостоятельно ремонтировать неисправное оборудование; помещать на электропровода и приборы посторонние предметы. Запрещено включать электроприборы и электрооборудование мокрыми руками. Запрещается переносить включенные приборы.</w:t>
            </w:r>
          </w:p>
        </w:tc>
      </w:tr>
      <w:tr w:rsidR="00C038AC" w:rsidRPr="00B0024C" w14:paraId="4931C809" w14:textId="77777777" w:rsidTr="00856BA8">
        <w:tc>
          <w:tcPr>
            <w:tcW w:w="1731" w:type="pct"/>
            <w:shd w:val="clear" w:color="auto" w:fill="auto"/>
          </w:tcPr>
          <w:p w14:paraId="14EE2FFA" w14:textId="77777777" w:rsidR="00C038AC" w:rsidRPr="00C571B8" w:rsidRDefault="00C038AC" w:rsidP="00856BA8">
            <w:pPr>
              <w:jc w:val="both"/>
              <w:rPr>
                <w:rFonts w:cs="Times New Roman"/>
              </w:rPr>
            </w:pPr>
            <w:r w:rsidRPr="00C571B8">
              <w:rPr>
                <w:rFonts w:cs="Times New Roman"/>
              </w:rPr>
              <w:t>Скальпель хирургический, ножи</w:t>
            </w:r>
          </w:p>
        </w:tc>
        <w:tc>
          <w:tcPr>
            <w:tcW w:w="3269" w:type="pct"/>
            <w:shd w:val="clear" w:color="auto" w:fill="auto"/>
          </w:tcPr>
          <w:p w14:paraId="10B34A30" w14:textId="77777777" w:rsidR="00C038AC" w:rsidRPr="00C571B8" w:rsidRDefault="00C038AC" w:rsidP="00856BA8">
            <w:pPr>
              <w:shd w:val="clear" w:color="auto" w:fill="FFFFFF"/>
              <w:jc w:val="both"/>
              <w:textAlignment w:val="baseline"/>
            </w:pPr>
            <w:r w:rsidRPr="00C571B8">
              <w:t xml:space="preserve">Необходимо быть предельно внимательным при работе с хирургическими инструментами, так как при неосторожном с ними обращении (резкий поворот со скальпелем в руках, ножницами, </w:t>
            </w:r>
            <w:proofErr w:type="spellStart"/>
            <w:r w:rsidRPr="00C571B8">
              <w:t>препаровальной</w:t>
            </w:r>
            <w:proofErr w:type="spellEnd"/>
            <w:r w:rsidRPr="00C571B8">
              <w:t xml:space="preserve"> иглой и др.) можно пораниться самому и травмировать находящихся рядом. Ножи, скальпели держать таким образом, чтобы ладонь лежала поверх рукоятки.</w:t>
            </w:r>
          </w:p>
        </w:tc>
      </w:tr>
      <w:tr w:rsidR="00C038AC" w:rsidRPr="00B0024C" w14:paraId="43E3A136" w14:textId="77777777" w:rsidTr="00856BA8">
        <w:tc>
          <w:tcPr>
            <w:tcW w:w="1731" w:type="pct"/>
            <w:shd w:val="clear" w:color="auto" w:fill="auto"/>
          </w:tcPr>
          <w:p w14:paraId="15D3EEBE" w14:textId="77777777" w:rsidR="00C038AC" w:rsidRPr="00C571B8" w:rsidRDefault="00C038AC" w:rsidP="00856BA8">
            <w:pPr>
              <w:jc w:val="both"/>
              <w:rPr>
                <w:rFonts w:cs="Times New Roman"/>
              </w:rPr>
            </w:pPr>
            <w:r w:rsidRPr="00C571B8">
              <w:rPr>
                <w:rFonts w:eastAsia="Times New Roman" w:cs="Times New Roman"/>
              </w:rPr>
              <w:t>Химическая посуда</w:t>
            </w:r>
          </w:p>
        </w:tc>
        <w:tc>
          <w:tcPr>
            <w:tcW w:w="3269" w:type="pct"/>
            <w:shd w:val="clear" w:color="auto" w:fill="auto"/>
          </w:tcPr>
          <w:p w14:paraId="7E7AB0F5" w14:textId="77777777" w:rsidR="00C038AC" w:rsidRPr="00C571B8" w:rsidRDefault="00C038AC" w:rsidP="00856BA8">
            <w:pPr>
              <w:shd w:val="clear" w:color="auto" w:fill="FFFFFF"/>
              <w:jc w:val="both"/>
              <w:textAlignment w:val="baseline"/>
            </w:pPr>
            <w:r w:rsidRPr="00C571B8">
              <w:t>Основные правила работы со стеклом: при работе с химической посудой нельзя применять физические усилия;  категорически запрещается использование химической посуды, имеющей трещины или отбитые края;  осколки посуды необходимо убирать с рабочего стола только с помощью щетки и совка, ни в коем случае не брать их руками;   стеклянную посуду больших размеров следует переносить с места на место только двумя руками;  мыть химическую посуду нужно не посредственно после окончания работы, надевая при мытье резиновые перчатки.</w:t>
            </w:r>
          </w:p>
        </w:tc>
      </w:tr>
      <w:tr w:rsidR="00BD6213" w:rsidRPr="00B0024C" w14:paraId="6199F7DD" w14:textId="77777777" w:rsidTr="00856BA8">
        <w:tc>
          <w:tcPr>
            <w:tcW w:w="1731" w:type="pct"/>
            <w:shd w:val="clear" w:color="auto" w:fill="auto"/>
          </w:tcPr>
          <w:p w14:paraId="7FDBB006" w14:textId="01A22AD9" w:rsidR="00BD6213" w:rsidRPr="00C571B8" w:rsidRDefault="00BD6213" w:rsidP="00856BA8">
            <w:pPr>
              <w:jc w:val="both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lastRenderedPageBreak/>
              <w:t>Рассев лабораторный</w:t>
            </w:r>
          </w:p>
        </w:tc>
        <w:tc>
          <w:tcPr>
            <w:tcW w:w="3269" w:type="pct"/>
            <w:shd w:val="clear" w:color="auto" w:fill="auto"/>
          </w:tcPr>
          <w:p w14:paraId="0E9A1DFE" w14:textId="20BD8E7C" w:rsidR="00BD6213" w:rsidRDefault="00BD6213" w:rsidP="00BD6213">
            <w:pPr>
              <w:shd w:val="clear" w:color="auto" w:fill="FFFFFF"/>
              <w:jc w:val="both"/>
              <w:textAlignment w:val="baseline"/>
            </w:pPr>
            <w:r>
              <w:t>К работе с изделием допускаются лица, которые изучили техническое описание и настоящую инструкцию по эксплуатации. Запрещается проводить какие-либо работы по</w:t>
            </w:r>
          </w:p>
          <w:p w14:paraId="29FCC839" w14:textId="4D70C5EA" w:rsidR="00BD6213" w:rsidRPr="00C571B8" w:rsidRDefault="00BD6213" w:rsidP="00BD6213">
            <w:pPr>
              <w:shd w:val="clear" w:color="auto" w:fill="FFFFFF"/>
              <w:jc w:val="both"/>
              <w:textAlignment w:val="baseline"/>
            </w:pPr>
            <w:r>
              <w:t>техническому обслуживанию и ремонту прибора без отключения его из сети. Перед началом работы следует проверить крепления платформы изделия к приводу.</w:t>
            </w:r>
          </w:p>
        </w:tc>
      </w:tr>
      <w:tr w:rsidR="00C038AC" w:rsidRPr="00B0024C" w14:paraId="375D414E" w14:textId="77777777" w:rsidTr="00856BA8">
        <w:tc>
          <w:tcPr>
            <w:tcW w:w="1731" w:type="pct"/>
            <w:shd w:val="clear" w:color="auto" w:fill="auto"/>
          </w:tcPr>
          <w:p w14:paraId="0EAC785A" w14:textId="77777777" w:rsidR="00C038AC" w:rsidRPr="00C571B8" w:rsidRDefault="00C038AC" w:rsidP="00856BA8">
            <w:pPr>
              <w:rPr>
                <w:rFonts w:cs="Times New Roman"/>
              </w:rPr>
            </w:pPr>
            <w:r w:rsidRPr="00C571B8">
              <w:rPr>
                <w:rFonts w:cs="Times New Roman"/>
              </w:rPr>
              <w:t>Химические вещества (растворы)</w:t>
            </w:r>
          </w:p>
        </w:tc>
        <w:tc>
          <w:tcPr>
            <w:tcW w:w="3269" w:type="pct"/>
            <w:shd w:val="clear" w:color="auto" w:fill="auto"/>
          </w:tcPr>
          <w:p w14:paraId="0991BF1C" w14:textId="77777777" w:rsidR="00C038AC" w:rsidRPr="00C571B8" w:rsidRDefault="00C038AC" w:rsidP="00856BA8">
            <w:pPr>
              <w:shd w:val="clear" w:color="auto" w:fill="FFFFFF"/>
              <w:jc w:val="both"/>
              <w:textAlignment w:val="baseline"/>
            </w:pPr>
            <w:r w:rsidRPr="00C571B8">
              <w:t>Открывать рабочие емкости с химическими веществами следует только перед использованием. По окончании работы тару (рабочие емкости) необходимо плотно закрывать. Переливать и разливать химические вещества следует соблюдая осторожность и не допуская их разбрызгивания. Отбирать из тары (рабочей емкости) химические вещества в небольшом количестве следует специальными пипетками с резиновой грушей или автоматическими пипетками из химически стойких материалов. Заполнять рабочие емкости (посуду) химическими веществами допускается не более чем на 90% их объема. Перемещение тары (рабочих емкостей) с химическими веществами разрешается только в закупоренном виде.</w:t>
            </w:r>
          </w:p>
        </w:tc>
      </w:tr>
      <w:tr w:rsidR="00C038AC" w:rsidRPr="00B0024C" w14:paraId="47427152" w14:textId="77777777" w:rsidTr="00856BA8">
        <w:tc>
          <w:tcPr>
            <w:tcW w:w="1731" w:type="pct"/>
            <w:shd w:val="clear" w:color="auto" w:fill="auto"/>
          </w:tcPr>
          <w:p w14:paraId="49E4F60F" w14:textId="77777777" w:rsidR="00C038AC" w:rsidRPr="00C571B8" w:rsidRDefault="00C038AC" w:rsidP="00856BA8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Диафаноскоп</w:t>
            </w:r>
          </w:p>
        </w:tc>
        <w:tc>
          <w:tcPr>
            <w:tcW w:w="3269" w:type="pct"/>
            <w:shd w:val="clear" w:color="auto" w:fill="auto"/>
          </w:tcPr>
          <w:p w14:paraId="6FC081DA" w14:textId="75225329" w:rsidR="00C038AC" w:rsidRPr="00C571B8" w:rsidRDefault="00C038AC" w:rsidP="00856BA8">
            <w:pPr>
              <w:shd w:val="clear" w:color="auto" w:fill="FFFFFF"/>
              <w:jc w:val="both"/>
              <w:textAlignment w:val="baseline"/>
            </w:pPr>
            <w:r w:rsidRPr="00C571B8">
              <w:t>Пользоваться инструкцией к</w:t>
            </w:r>
            <w:r>
              <w:t xml:space="preserve"> диафаноскопу. Установить на лабораторном столе. </w:t>
            </w:r>
            <w:r w:rsidRPr="00C571B8">
              <w:t>Запрещено включать электроприборы и электрооборудование мокрыми руками</w:t>
            </w:r>
            <w:r w:rsidR="00DE3890">
              <w:t>.</w:t>
            </w:r>
          </w:p>
        </w:tc>
      </w:tr>
      <w:tr w:rsidR="00C038AC" w:rsidRPr="00B0024C" w14:paraId="5F918108" w14:textId="77777777" w:rsidTr="00856BA8">
        <w:tc>
          <w:tcPr>
            <w:tcW w:w="1731" w:type="pct"/>
            <w:shd w:val="clear" w:color="auto" w:fill="auto"/>
          </w:tcPr>
          <w:p w14:paraId="5B022AA2" w14:textId="77777777" w:rsidR="00C038AC" w:rsidRDefault="00C038AC" w:rsidP="00856BA8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Влагомер</w:t>
            </w:r>
          </w:p>
        </w:tc>
        <w:tc>
          <w:tcPr>
            <w:tcW w:w="3269" w:type="pct"/>
            <w:shd w:val="clear" w:color="auto" w:fill="auto"/>
          </w:tcPr>
          <w:p w14:paraId="7D2A6C81" w14:textId="3673020C" w:rsidR="00C038AC" w:rsidRPr="00C571B8" w:rsidRDefault="00C038AC" w:rsidP="00856BA8">
            <w:pPr>
              <w:shd w:val="clear" w:color="auto" w:fill="FFFFFF"/>
              <w:jc w:val="both"/>
              <w:textAlignment w:val="baseline"/>
            </w:pPr>
            <w:r w:rsidRPr="00C571B8">
              <w:t>Пользоваться инструкцией к</w:t>
            </w:r>
            <w:r>
              <w:t xml:space="preserve"> влагомеру</w:t>
            </w:r>
            <w:r w:rsidR="00DE3890">
              <w:t>.</w:t>
            </w:r>
          </w:p>
        </w:tc>
      </w:tr>
    </w:tbl>
    <w:p w14:paraId="0910188D" w14:textId="77777777" w:rsidR="00C038AC" w:rsidRPr="00C038AC" w:rsidRDefault="00C038AC" w:rsidP="00C038AC">
      <w:pPr>
        <w:spacing w:before="120" w:after="120"/>
        <w:jc w:val="both"/>
        <w:rPr>
          <w:rFonts w:cs="Times New Roman"/>
          <w:b/>
          <w:bCs/>
        </w:rPr>
      </w:pPr>
      <w:r w:rsidRPr="00C038AC">
        <w:rPr>
          <w:rFonts w:cs="Times New Roman"/>
          <w:b/>
          <w:bCs/>
        </w:rPr>
        <w:t>Инструмент и оборудование, не разрешенное к самостоятельному использованию, к выполнению конкурсных заданий подготавливает уполномоченный Эксперт, участники могут принимать посильное участие в подготовке под непосредственным руководством и в присутствии Эксперта.</w:t>
      </w:r>
    </w:p>
    <w:p w14:paraId="017AA9B8" w14:textId="62742DE3" w:rsidR="006836E3" w:rsidRPr="006836E3" w:rsidRDefault="006836E3" w:rsidP="006836E3">
      <w:pPr>
        <w:pStyle w:val="af6"/>
        <w:numPr>
          <w:ilvl w:val="0"/>
          <w:numId w:val="9"/>
        </w:numPr>
        <w:spacing w:line="360" w:lineRule="auto"/>
        <w:ind w:left="0" w:firstLine="0"/>
        <w:jc w:val="both"/>
        <w:rPr>
          <w:rFonts w:cs="Times New Roman"/>
          <w:b/>
          <w:bCs/>
        </w:rPr>
      </w:pPr>
      <w:r>
        <w:rPr>
          <w:rFonts w:eastAsia="Times New Roman" w:cs="Times New Roman"/>
          <w:color w:val="000000"/>
          <w:sz w:val="28"/>
          <w:szCs w:val="28"/>
        </w:rPr>
        <w:t>в</w:t>
      </w:r>
      <w:r w:rsidR="00C038AC" w:rsidRPr="00C038AC">
        <w:rPr>
          <w:rFonts w:eastAsia="Times New Roman" w:cs="Times New Roman"/>
          <w:color w:val="000000"/>
          <w:sz w:val="28"/>
          <w:szCs w:val="28"/>
        </w:rPr>
        <w:t xml:space="preserve"> день проведения конкурса изучить содержание и порядок проведения модулей конкурсного задания, а также безопасные приемы их выполнени</w:t>
      </w:r>
      <w:r>
        <w:rPr>
          <w:rFonts w:eastAsia="Times New Roman" w:cs="Times New Roman"/>
          <w:color w:val="000000"/>
          <w:sz w:val="28"/>
          <w:szCs w:val="28"/>
        </w:rPr>
        <w:t>я.</w:t>
      </w:r>
    </w:p>
    <w:p w14:paraId="7310C3C0" w14:textId="77777777" w:rsidR="006836E3" w:rsidRDefault="006836E3" w:rsidP="006836E3">
      <w:pPr>
        <w:pStyle w:val="af6"/>
        <w:numPr>
          <w:ilvl w:val="0"/>
          <w:numId w:val="9"/>
        </w:numPr>
        <w:spacing w:line="360" w:lineRule="auto"/>
        <w:ind w:left="0" w:firstLine="0"/>
        <w:jc w:val="both"/>
        <w:rPr>
          <w:rFonts w:cs="Times New Roman"/>
          <w:b/>
          <w:bCs/>
        </w:rPr>
      </w:pPr>
      <w:r>
        <w:rPr>
          <w:rFonts w:eastAsia="Times New Roman" w:cs="Times New Roman"/>
          <w:color w:val="000000"/>
          <w:sz w:val="28"/>
          <w:szCs w:val="28"/>
        </w:rPr>
        <w:t>п</w:t>
      </w:r>
      <w:r w:rsidR="00C038AC" w:rsidRPr="00C038AC">
        <w:rPr>
          <w:rFonts w:eastAsia="Times New Roman" w:cs="Times New Roman"/>
          <w:color w:val="000000"/>
          <w:sz w:val="28"/>
          <w:szCs w:val="28"/>
        </w:rPr>
        <w:t>роверить пригодность инструмента и оборудования визуальным осмотром.</w:t>
      </w:r>
    </w:p>
    <w:p w14:paraId="2AC7E6E2" w14:textId="4B58BB8A" w:rsidR="00C038AC" w:rsidRPr="006836E3" w:rsidRDefault="006836E3" w:rsidP="006836E3">
      <w:pPr>
        <w:pStyle w:val="af6"/>
        <w:numPr>
          <w:ilvl w:val="0"/>
          <w:numId w:val="9"/>
        </w:numPr>
        <w:spacing w:line="360" w:lineRule="auto"/>
        <w:ind w:left="0" w:firstLine="0"/>
        <w:jc w:val="both"/>
        <w:rPr>
          <w:rFonts w:cs="Times New Roman"/>
          <w:b/>
          <w:bCs/>
        </w:rPr>
      </w:pPr>
      <w:r w:rsidRPr="006836E3">
        <w:rPr>
          <w:rFonts w:cs="Times New Roman"/>
          <w:bCs/>
          <w:sz w:val="28"/>
        </w:rPr>
        <w:t>о</w:t>
      </w:r>
      <w:r w:rsidR="00C038AC" w:rsidRPr="006836E3">
        <w:rPr>
          <w:rFonts w:eastAsia="Times New Roman" w:cs="Times New Roman"/>
          <w:color w:val="000000"/>
          <w:sz w:val="28"/>
          <w:szCs w:val="28"/>
        </w:rPr>
        <w:t>смотреть и привести в порядок рабочую специальную одежду и обувь: застегнуть обшлага рукавов, заправить одежду и застегнуть ее на все пуговицы, подготовить рукавицы (перчатки).</w:t>
      </w:r>
    </w:p>
    <w:p w14:paraId="5E0C91E4" w14:textId="6268A491" w:rsidR="00C038AC" w:rsidRPr="00C038AC" w:rsidRDefault="006836E3" w:rsidP="006836E3">
      <w:pPr>
        <w:pStyle w:val="af6"/>
        <w:numPr>
          <w:ilvl w:val="0"/>
          <w:numId w:val="1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0" w:firstLine="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е</w:t>
      </w:r>
      <w:r w:rsidR="00C038AC" w:rsidRPr="00C038AC">
        <w:rPr>
          <w:rFonts w:eastAsia="Times New Roman" w:cs="Times New Roman"/>
          <w:color w:val="000000"/>
          <w:sz w:val="28"/>
          <w:szCs w:val="28"/>
        </w:rPr>
        <w:t>жедневно, перед началом выполнения конкурсного задания, в процессе подготовки рабочего места:</w:t>
      </w:r>
    </w:p>
    <w:p w14:paraId="2345C839" w14:textId="77777777" w:rsidR="00C038AC" w:rsidRPr="00C038AC" w:rsidRDefault="00C038AC" w:rsidP="006836E3">
      <w:pPr>
        <w:pStyle w:val="af6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0"/>
        <w:jc w:val="both"/>
        <w:rPr>
          <w:rFonts w:eastAsia="Times New Roman" w:cs="Times New Roman"/>
          <w:color w:val="000000"/>
          <w:sz w:val="28"/>
          <w:szCs w:val="28"/>
        </w:rPr>
      </w:pPr>
      <w:r w:rsidRPr="00C038AC">
        <w:rPr>
          <w:rFonts w:eastAsia="Times New Roman" w:cs="Times New Roman"/>
          <w:color w:val="000000"/>
          <w:sz w:val="28"/>
          <w:szCs w:val="28"/>
        </w:rPr>
        <w:t>- осмотреть и привести в порядок рабочее место, средства индивидуальной защиты;</w:t>
      </w:r>
    </w:p>
    <w:p w14:paraId="471EF7DE" w14:textId="77777777" w:rsidR="00C038AC" w:rsidRPr="00C038AC" w:rsidRDefault="00C038AC" w:rsidP="006836E3">
      <w:pPr>
        <w:pStyle w:val="af6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0"/>
        <w:jc w:val="both"/>
        <w:rPr>
          <w:rFonts w:eastAsia="Times New Roman" w:cs="Times New Roman"/>
          <w:color w:val="000000"/>
          <w:sz w:val="28"/>
          <w:szCs w:val="28"/>
        </w:rPr>
      </w:pPr>
      <w:r w:rsidRPr="00C038AC">
        <w:rPr>
          <w:rFonts w:eastAsia="Times New Roman" w:cs="Times New Roman"/>
          <w:color w:val="000000"/>
          <w:sz w:val="28"/>
          <w:szCs w:val="28"/>
        </w:rPr>
        <w:t>- убедиться в достаточности освещенности;</w:t>
      </w:r>
    </w:p>
    <w:p w14:paraId="0A17CC3B" w14:textId="77777777" w:rsidR="00C038AC" w:rsidRPr="00C038AC" w:rsidRDefault="00C038AC" w:rsidP="006836E3">
      <w:pPr>
        <w:pStyle w:val="af6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0"/>
        <w:jc w:val="both"/>
        <w:rPr>
          <w:rFonts w:eastAsia="Times New Roman" w:cs="Times New Roman"/>
          <w:color w:val="000000"/>
          <w:sz w:val="28"/>
          <w:szCs w:val="28"/>
        </w:rPr>
      </w:pPr>
      <w:r w:rsidRPr="00C038AC">
        <w:rPr>
          <w:rFonts w:eastAsia="Times New Roman" w:cs="Times New Roman"/>
          <w:color w:val="000000"/>
          <w:sz w:val="28"/>
          <w:szCs w:val="28"/>
        </w:rPr>
        <w:t>- проверить (визуально) правильность подключения инструмента и оборудования в электросеть;</w:t>
      </w:r>
    </w:p>
    <w:p w14:paraId="5A3CFFD2" w14:textId="77777777" w:rsidR="006836E3" w:rsidRDefault="00C038AC" w:rsidP="006836E3">
      <w:pPr>
        <w:pStyle w:val="af6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0"/>
        <w:jc w:val="both"/>
        <w:rPr>
          <w:rFonts w:eastAsia="Times New Roman" w:cs="Times New Roman"/>
          <w:color w:val="000000"/>
          <w:sz w:val="28"/>
          <w:szCs w:val="28"/>
        </w:rPr>
      </w:pPr>
      <w:r w:rsidRPr="00C038AC">
        <w:rPr>
          <w:rFonts w:eastAsia="Times New Roman" w:cs="Times New Roman"/>
          <w:color w:val="000000"/>
          <w:sz w:val="28"/>
          <w:szCs w:val="28"/>
        </w:rPr>
        <w:t xml:space="preserve">- проверить правильность установки стола, стула, положения оборудования и инструмента, при необходимости, обратиться к эксперту для устранения </w:t>
      </w:r>
      <w:r w:rsidRPr="00C038AC">
        <w:rPr>
          <w:rFonts w:eastAsia="Times New Roman" w:cs="Times New Roman"/>
          <w:color w:val="000000"/>
          <w:sz w:val="28"/>
          <w:szCs w:val="28"/>
        </w:rPr>
        <w:lastRenderedPageBreak/>
        <w:t>неисправностей в целях исключения неудобных поз и длительных напряжений тела.</w:t>
      </w:r>
    </w:p>
    <w:p w14:paraId="2A908317" w14:textId="5FAC3C55" w:rsidR="00C038AC" w:rsidRPr="006836E3" w:rsidRDefault="006836E3" w:rsidP="006836E3">
      <w:pPr>
        <w:pStyle w:val="af6"/>
        <w:numPr>
          <w:ilvl w:val="0"/>
          <w:numId w:val="1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0" w:firstLine="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п</w:t>
      </w:r>
      <w:r w:rsidR="00C038AC" w:rsidRPr="006836E3">
        <w:rPr>
          <w:rFonts w:eastAsia="Times New Roman" w:cs="Times New Roman"/>
          <w:color w:val="000000"/>
          <w:sz w:val="28"/>
          <w:szCs w:val="28"/>
        </w:rPr>
        <w:t>одготовить необходимые для работы материалы, приспособления, и разложить их на свои места, убрать с рабочего стола все лишнее.</w:t>
      </w:r>
    </w:p>
    <w:p w14:paraId="3FBBECF3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4.2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Конкурсант не должны приступать к работе при следующих нарушениях требований безопасности:</w:t>
      </w:r>
    </w:p>
    <w:p w14:paraId="277DF3AE" w14:textId="4985D557" w:rsidR="001A206B" w:rsidRDefault="000B5335" w:rsidP="000B5335">
      <w:pPr>
        <w:pStyle w:val="af6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неисправность оборудования, инструментов</w:t>
      </w:r>
      <w:r w:rsidR="008940B3">
        <w:rPr>
          <w:rFonts w:eastAsia="Times New Roman" w:cs="Times New Roman"/>
          <w:color w:val="000000"/>
          <w:sz w:val="28"/>
          <w:szCs w:val="28"/>
        </w:rPr>
        <w:t>;</w:t>
      </w:r>
    </w:p>
    <w:p w14:paraId="2E563C21" w14:textId="5AF17605" w:rsidR="000B5335" w:rsidRDefault="000B5335" w:rsidP="000B5335">
      <w:pPr>
        <w:pStyle w:val="af6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отсутстви</w:t>
      </w:r>
      <w:r w:rsidR="00C038AC">
        <w:rPr>
          <w:rFonts w:eastAsia="Times New Roman" w:cs="Times New Roman"/>
          <w:color w:val="000000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 xml:space="preserve"> или неисправност</w:t>
      </w:r>
      <w:r w:rsidR="00C038AC">
        <w:rPr>
          <w:rFonts w:eastAsia="Times New Roman" w:cs="Times New Roman"/>
          <w:color w:val="000000"/>
          <w:sz w:val="28"/>
          <w:szCs w:val="28"/>
        </w:rPr>
        <w:t>ь</w:t>
      </w:r>
      <w:r>
        <w:rPr>
          <w:rFonts w:eastAsia="Times New Roman" w:cs="Times New Roman"/>
          <w:color w:val="000000"/>
          <w:sz w:val="28"/>
          <w:szCs w:val="28"/>
        </w:rPr>
        <w:t xml:space="preserve"> заземления</w:t>
      </w:r>
      <w:r w:rsidR="00C038AC">
        <w:rPr>
          <w:rFonts w:eastAsia="Times New Roman" w:cs="Times New Roman"/>
          <w:color w:val="000000"/>
          <w:sz w:val="28"/>
          <w:szCs w:val="28"/>
        </w:rPr>
        <w:t xml:space="preserve"> приборов</w:t>
      </w:r>
      <w:r>
        <w:rPr>
          <w:rFonts w:eastAsia="Times New Roman" w:cs="Times New Roman"/>
          <w:color w:val="000000"/>
          <w:sz w:val="28"/>
          <w:szCs w:val="28"/>
        </w:rPr>
        <w:t>;</w:t>
      </w:r>
    </w:p>
    <w:p w14:paraId="5F886E1D" w14:textId="555352F2" w:rsidR="008940B3" w:rsidRPr="000B5335" w:rsidRDefault="000B5335" w:rsidP="00C038AC">
      <w:pPr>
        <w:pStyle w:val="af6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отсутствия средств индивидуальной защиты.</w:t>
      </w:r>
    </w:p>
    <w:p w14:paraId="674E09F5" w14:textId="77777777" w:rsidR="006836E3" w:rsidRDefault="00A8114D" w:rsidP="006836E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Конкурсанту запрещается приступать к выполнению конкурсного задания при обнаружении неисправности инструмента или оборудования. О замеченных недостатках и неисправностях нужно немедленно сообщить техническому эксперту и до устранения неполадок к конкурсному заданию не приступать.</w:t>
      </w:r>
    </w:p>
    <w:p w14:paraId="7EC036EA" w14:textId="46544E9D" w:rsidR="006836E3" w:rsidRPr="000B5335" w:rsidRDefault="006836E3" w:rsidP="006836E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4.3. Н</w:t>
      </w:r>
      <w:r w:rsidRPr="000B5335">
        <w:rPr>
          <w:rFonts w:eastAsia="Times New Roman" w:cs="Times New Roman"/>
          <w:color w:val="000000"/>
          <w:sz w:val="28"/>
          <w:szCs w:val="28"/>
        </w:rPr>
        <w:t>емедленно извещать экспертов о любой ситуации, угрожающей жизни и здоровью участников Чемпионата, о каждом несчастном случае, происшедшем на Чемпионате, или об ухудшении состояния своего здоровья, в том числе о проявлении признаков острого профессионального заболевания (отравления).</w:t>
      </w:r>
    </w:p>
    <w:p w14:paraId="165E6776" w14:textId="77777777" w:rsidR="006836E3" w:rsidRDefault="006836E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</w:p>
    <w:p w14:paraId="08922095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bookmarkStart w:id="6" w:name="_heading=h.3dy6vkm"/>
      <w:bookmarkEnd w:id="6"/>
    </w:p>
    <w:p w14:paraId="68F8AA86" w14:textId="77777777"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r>
        <w:rPr>
          <w:rFonts w:eastAsia="Times New Roman" w:cs="Times New Roman"/>
          <w:b/>
          <w:color w:val="000000"/>
          <w:sz w:val="28"/>
          <w:szCs w:val="28"/>
        </w:rPr>
        <w:t xml:space="preserve">5. Требования охраны труда во время </w:t>
      </w:r>
      <w:r w:rsidR="00195C80">
        <w:rPr>
          <w:rFonts w:eastAsia="Times New Roman" w:cs="Times New Roman"/>
          <w:b/>
          <w:color w:val="000000"/>
          <w:sz w:val="28"/>
          <w:szCs w:val="28"/>
        </w:rPr>
        <w:t>выполнения работ</w:t>
      </w:r>
    </w:p>
    <w:p w14:paraId="3FFE4CAF" w14:textId="7A664382" w:rsidR="006836E3" w:rsidRPr="006836E3" w:rsidRDefault="00A8114D" w:rsidP="006836E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5.1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 w:rsidR="006836E3" w:rsidRPr="006836E3">
        <w:rPr>
          <w:rFonts w:eastAsia="Times New Roman" w:cs="Times New Roman"/>
          <w:color w:val="000000"/>
          <w:sz w:val="28"/>
          <w:szCs w:val="28"/>
        </w:rPr>
        <w:t>При выполнении конкурсных заданий участнику необходимо:</w:t>
      </w:r>
    </w:p>
    <w:p w14:paraId="19D0ABAB" w14:textId="77777777" w:rsidR="006836E3" w:rsidRPr="006836E3" w:rsidRDefault="006836E3" w:rsidP="006836E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6836E3">
        <w:rPr>
          <w:rFonts w:eastAsia="Times New Roman" w:cs="Times New Roman"/>
          <w:color w:val="000000"/>
          <w:sz w:val="28"/>
          <w:szCs w:val="28"/>
        </w:rPr>
        <w:t>- выполнять конкурсные задания с применением средств индивидуальной и коллективной защиты;</w:t>
      </w:r>
    </w:p>
    <w:p w14:paraId="2EAE2DB5" w14:textId="75568DA5" w:rsidR="006836E3" w:rsidRDefault="006836E3" w:rsidP="006836E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6836E3">
        <w:rPr>
          <w:rFonts w:eastAsia="Times New Roman" w:cs="Times New Roman"/>
          <w:color w:val="000000"/>
          <w:sz w:val="28"/>
          <w:szCs w:val="28"/>
        </w:rPr>
        <w:t>- соблюдать требования безопасности при использовании инструмента и оборудования</w:t>
      </w:r>
    </w:p>
    <w:p w14:paraId="2DADBDD4" w14:textId="77777777" w:rsidR="006836E3" w:rsidRPr="006836E3" w:rsidRDefault="00A8114D" w:rsidP="006836E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5.2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 w:rsidR="006836E3" w:rsidRPr="006836E3">
        <w:rPr>
          <w:rFonts w:eastAsia="Times New Roman" w:cs="Times New Roman"/>
          <w:color w:val="000000"/>
          <w:sz w:val="28"/>
          <w:szCs w:val="28"/>
        </w:rPr>
        <w:t>При выполнении конкурсных заданий и уборке рабочих мест:</w:t>
      </w:r>
    </w:p>
    <w:p w14:paraId="7D583A97" w14:textId="77777777" w:rsidR="006836E3" w:rsidRPr="006836E3" w:rsidRDefault="006836E3" w:rsidP="006836E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6836E3">
        <w:rPr>
          <w:rFonts w:eastAsia="Times New Roman" w:cs="Times New Roman"/>
          <w:color w:val="000000"/>
          <w:sz w:val="28"/>
          <w:szCs w:val="28"/>
        </w:rPr>
        <w:t>- необходимо быть внимательным, не отвлекаться посторонними разговорами и делами, не отвлекать других участников;</w:t>
      </w:r>
    </w:p>
    <w:p w14:paraId="3CCCA51F" w14:textId="77777777" w:rsidR="006836E3" w:rsidRPr="006836E3" w:rsidRDefault="006836E3" w:rsidP="006836E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6836E3">
        <w:rPr>
          <w:rFonts w:eastAsia="Times New Roman" w:cs="Times New Roman"/>
          <w:color w:val="000000"/>
          <w:sz w:val="28"/>
          <w:szCs w:val="28"/>
        </w:rPr>
        <w:t>- соблюдать настоящую инструкцию;</w:t>
      </w:r>
    </w:p>
    <w:p w14:paraId="11E77041" w14:textId="77777777" w:rsidR="006836E3" w:rsidRPr="006836E3" w:rsidRDefault="006836E3" w:rsidP="006836E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6836E3">
        <w:rPr>
          <w:rFonts w:eastAsia="Times New Roman" w:cs="Times New Roman"/>
          <w:color w:val="000000"/>
          <w:sz w:val="28"/>
          <w:szCs w:val="28"/>
        </w:rPr>
        <w:t>- соблюдать правила эксплуатации оборудования, механизмов и инструментов, не подвергать их механическим ударам, не допускать падений;</w:t>
      </w:r>
    </w:p>
    <w:p w14:paraId="76CA26DB" w14:textId="77777777" w:rsidR="006836E3" w:rsidRPr="006836E3" w:rsidRDefault="006836E3" w:rsidP="006836E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6836E3">
        <w:rPr>
          <w:rFonts w:eastAsia="Times New Roman" w:cs="Times New Roman"/>
          <w:color w:val="000000"/>
          <w:sz w:val="28"/>
          <w:szCs w:val="28"/>
        </w:rPr>
        <w:lastRenderedPageBreak/>
        <w:t>- поддерживать порядок и чистоту на рабочем месте;</w:t>
      </w:r>
    </w:p>
    <w:p w14:paraId="44419712" w14:textId="77777777" w:rsidR="006836E3" w:rsidRPr="006836E3" w:rsidRDefault="006836E3" w:rsidP="006836E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6836E3">
        <w:rPr>
          <w:rFonts w:eastAsia="Times New Roman" w:cs="Times New Roman"/>
          <w:color w:val="000000"/>
          <w:sz w:val="28"/>
          <w:szCs w:val="28"/>
        </w:rPr>
        <w:t>- рабочий инструмент располагать таким образом, чтобы исключалась возможность его скатывания и падения;</w:t>
      </w:r>
    </w:p>
    <w:p w14:paraId="234D5C97" w14:textId="77777777" w:rsidR="006836E3" w:rsidRPr="006836E3" w:rsidRDefault="006836E3" w:rsidP="006836E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6836E3">
        <w:rPr>
          <w:rFonts w:eastAsia="Times New Roman" w:cs="Times New Roman"/>
          <w:color w:val="000000"/>
          <w:sz w:val="28"/>
          <w:szCs w:val="28"/>
        </w:rPr>
        <w:t>- выполнять конкурсные задания только исправным инструментом;</w:t>
      </w:r>
    </w:p>
    <w:p w14:paraId="352CB64F" w14:textId="26E5EAFD" w:rsidR="001A206B" w:rsidRDefault="006836E3" w:rsidP="006836E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5</w:t>
      </w:r>
      <w:r w:rsidRPr="006836E3">
        <w:rPr>
          <w:rFonts w:eastAsia="Times New Roman" w:cs="Times New Roman"/>
          <w:color w:val="000000"/>
          <w:sz w:val="28"/>
          <w:szCs w:val="28"/>
        </w:rPr>
        <w:t>.3. При неисправности инструмента и оборудования – прекратить выполнение конкурсного задания и сообщить об этом Эксперту, а в его отсутствие заместителю главного Эксперта.</w:t>
      </w:r>
    </w:p>
    <w:p w14:paraId="0F5AD18A" w14:textId="0BF57F45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</w:p>
    <w:p w14:paraId="2A2550A2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</w:rPr>
      </w:pPr>
      <w:bookmarkStart w:id="7" w:name="_heading=h.1t3h5sf"/>
      <w:bookmarkEnd w:id="7"/>
    </w:p>
    <w:p w14:paraId="749324D9" w14:textId="77777777"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ascii="Cambria" w:eastAsia="Cambria" w:hAnsi="Cambria" w:cs="Cambria"/>
          <w:b/>
          <w:color w:val="000000"/>
          <w:sz w:val="28"/>
          <w:szCs w:val="28"/>
        </w:rPr>
      </w:pPr>
      <w:r>
        <w:rPr>
          <w:rFonts w:ascii="Cambria" w:eastAsia="Cambria" w:hAnsi="Cambria" w:cs="Cambria"/>
          <w:b/>
          <w:color w:val="000000"/>
          <w:sz w:val="28"/>
          <w:szCs w:val="28"/>
        </w:rPr>
        <w:t xml:space="preserve">6. Требования охраны </w:t>
      </w:r>
      <w:r w:rsidR="00195C80">
        <w:rPr>
          <w:rFonts w:ascii="Cambria" w:eastAsia="Cambria" w:hAnsi="Cambria" w:cs="Cambria"/>
          <w:b/>
          <w:color w:val="000000"/>
          <w:sz w:val="28"/>
          <w:szCs w:val="28"/>
        </w:rPr>
        <w:t xml:space="preserve">труда </w:t>
      </w:r>
      <w:r>
        <w:rPr>
          <w:rFonts w:ascii="Cambria" w:eastAsia="Cambria" w:hAnsi="Cambria" w:cs="Cambria"/>
          <w:b/>
          <w:color w:val="000000"/>
          <w:sz w:val="28"/>
          <w:szCs w:val="28"/>
        </w:rPr>
        <w:t>в аварийных ситуациях</w:t>
      </w:r>
    </w:p>
    <w:p w14:paraId="4BF99C68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6.1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При возникновении аварий и ситуаций, которые могут привести к авариям и несчастным случаям, необходимо:</w:t>
      </w:r>
    </w:p>
    <w:p w14:paraId="41F21A1F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6.1.1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Немедленно прекратить работы и известить главного эксперта.</w:t>
      </w:r>
    </w:p>
    <w:p w14:paraId="7FE0F704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6.1.2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Под руководством технического эксперта оперативно принять меры по устранению причин аварий или ситуаций, которые могут привести к авариям или несчастным случаям.</w:t>
      </w:r>
    </w:p>
    <w:p w14:paraId="3B92B9BA" w14:textId="4EA53AE9" w:rsidR="001A206B" w:rsidRDefault="00A8114D" w:rsidP="00A859D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6.2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 w:rsidR="00A859D2" w:rsidRPr="00A859D2">
        <w:rPr>
          <w:rFonts w:eastAsia="Times New Roman" w:cs="Times New Roman"/>
          <w:color w:val="000000"/>
          <w:sz w:val="28"/>
          <w:szCs w:val="28"/>
        </w:rPr>
        <w:t>При поражении участника электрическим током немедленно отключить электросеть, оказать первую помощь (самопомощь) пострадавшему, сообщить Эксперту, при необходимости обратиться к врачу.</w:t>
      </w:r>
    </w:p>
    <w:p w14:paraId="06EBE113" w14:textId="533C7B24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6.3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При несчастном случае необходимо оказать пострадавшему первую помощь, при необходимости вызвать скорую медицинскую помощь по телефону 103 или 112 и сообщить о происшествии главному эксперту. </w:t>
      </w:r>
    </w:p>
    <w:p w14:paraId="524CF1BD" w14:textId="5C6807BF" w:rsidR="00A859D2" w:rsidRDefault="00A859D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6.4. </w:t>
      </w:r>
      <w:r w:rsidRPr="00A859D2">
        <w:rPr>
          <w:rFonts w:eastAsia="Times New Roman" w:cs="Times New Roman"/>
          <w:color w:val="000000"/>
          <w:sz w:val="28"/>
          <w:szCs w:val="28"/>
        </w:rPr>
        <w:t>При несчастном случае или внезапном заболевании необходимо в первую очередь отключить питание электрооборудования, сообщить о случившемся Экспертам, которые должны принять мероприятия по оказанию первой помощи пострадавшим, вызвать скорую медицинскую помощь, при необходимости отправить пострадавшего в ближайшее лечебное учреждение.</w:t>
      </w:r>
    </w:p>
    <w:p w14:paraId="22265AD7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6.5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В случае возникновения пожара:</w:t>
      </w:r>
    </w:p>
    <w:p w14:paraId="3477A1C7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6.5.1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Оповестить всех участников </w:t>
      </w:r>
      <w:r w:rsidR="00584FB3">
        <w:rPr>
          <w:rFonts w:eastAsia="Times New Roman" w:cs="Times New Roman"/>
          <w:color w:val="000000"/>
          <w:sz w:val="28"/>
          <w:szCs w:val="28"/>
        </w:rPr>
        <w:t>Финала</w:t>
      </w:r>
      <w:r>
        <w:rPr>
          <w:rFonts w:eastAsia="Times New Roman" w:cs="Times New Roman"/>
          <w:color w:val="000000"/>
          <w:sz w:val="28"/>
          <w:szCs w:val="28"/>
        </w:rPr>
        <w:t xml:space="preserve">, находящихся в производственном помещении и принять меры к тушению очага пожара. Горящие части </w:t>
      </w:r>
      <w:r>
        <w:rPr>
          <w:rFonts w:eastAsia="Times New Roman" w:cs="Times New Roman"/>
          <w:color w:val="000000"/>
          <w:sz w:val="28"/>
          <w:szCs w:val="28"/>
        </w:rPr>
        <w:lastRenderedPageBreak/>
        <w:t>электроустановок и электропроводку, находящиеся под напряжением, тушить углекислотным огнетушителем.</w:t>
      </w:r>
    </w:p>
    <w:p w14:paraId="6C86278E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6.5.2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Принять меры к вызову на место пожара непосредственного руководителя или других должностных лиц.</w:t>
      </w:r>
    </w:p>
    <w:p w14:paraId="71A871BD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6.6</w:t>
      </w:r>
      <w:r w:rsidR="00584FB3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При обнаружении взрывоопасного или подозрительного предмета нельзя подходить к нему близко, необходимо предупредить о возможной опасности главного эксперта или других должностных лиц.</w:t>
      </w:r>
    </w:p>
    <w:p w14:paraId="662042F0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bookmarkStart w:id="8" w:name="_heading=h.4d34og8"/>
      <w:bookmarkEnd w:id="8"/>
    </w:p>
    <w:p w14:paraId="7EB4E4F3" w14:textId="77777777"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r>
        <w:rPr>
          <w:rFonts w:ascii="Cambria" w:eastAsia="Cambria" w:hAnsi="Cambria" w:cs="Cambria"/>
          <w:b/>
          <w:color w:val="000000"/>
          <w:sz w:val="28"/>
          <w:szCs w:val="28"/>
        </w:rPr>
        <w:t>7. Требования охраны труда по окончании работы</w:t>
      </w:r>
    </w:p>
    <w:p w14:paraId="7CC03077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7.1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После окончания работ каждый конкурсант обязан:</w:t>
      </w:r>
    </w:p>
    <w:p w14:paraId="0E7D2194" w14:textId="57457435" w:rsidR="00A859D2" w:rsidRPr="00A859D2" w:rsidRDefault="00A859D2" w:rsidP="00A859D2">
      <w:pPr>
        <w:spacing w:line="360" w:lineRule="auto"/>
        <w:jc w:val="both"/>
        <w:rPr>
          <w:rFonts w:cs="Times New Roman"/>
          <w:sz w:val="28"/>
          <w:szCs w:val="28"/>
        </w:rPr>
      </w:pPr>
      <w:r w:rsidRPr="00A859D2">
        <w:rPr>
          <w:rFonts w:cs="Times New Roman"/>
          <w:sz w:val="28"/>
          <w:szCs w:val="28"/>
        </w:rPr>
        <w:t xml:space="preserve">- привести в порядок рабочее место. </w:t>
      </w:r>
    </w:p>
    <w:p w14:paraId="717DF0F9" w14:textId="0B50472B" w:rsidR="00A859D2" w:rsidRPr="00A859D2" w:rsidRDefault="00A859D2" w:rsidP="00A859D2">
      <w:pPr>
        <w:spacing w:line="360" w:lineRule="auto"/>
        <w:jc w:val="both"/>
        <w:rPr>
          <w:rFonts w:cs="Times New Roman"/>
          <w:sz w:val="28"/>
          <w:szCs w:val="28"/>
        </w:rPr>
      </w:pPr>
      <w:r w:rsidRPr="00A859D2">
        <w:rPr>
          <w:rFonts w:cs="Times New Roman"/>
          <w:sz w:val="28"/>
          <w:szCs w:val="28"/>
        </w:rPr>
        <w:t>- убрать средства индивидуальной защиты в отведенное для хранений место.</w:t>
      </w:r>
    </w:p>
    <w:p w14:paraId="079261DE" w14:textId="5940752E" w:rsidR="00A859D2" w:rsidRPr="00A859D2" w:rsidRDefault="00A859D2" w:rsidP="00A859D2">
      <w:pPr>
        <w:spacing w:line="360" w:lineRule="auto"/>
        <w:jc w:val="both"/>
        <w:rPr>
          <w:rFonts w:cs="Times New Roman"/>
          <w:sz w:val="28"/>
          <w:szCs w:val="28"/>
        </w:rPr>
      </w:pPr>
      <w:r w:rsidRPr="00A859D2">
        <w:rPr>
          <w:rFonts w:cs="Times New Roman"/>
          <w:sz w:val="28"/>
          <w:szCs w:val="28"/>
        </w:rPr>
        <w:t>- отключить инструмент и оборудование от сети.</w:t>
      </w:r>
    </w:p>
    <w:p w14:paraId="15C13A39" w14:textId="5119C2E3" w:rsidR="00A859D2" w:rsidRPr="00A859D2" w:rsidRDefault="00A859D2" w:rsidP="00A859D2">
      <w:pPr>
        <w:spacing w:line="360" w:lineRule="auto"/>
        <w:jc w:val="both"/>
        <w:rPr>
          <w:rFonts w:cs="Times New Roman"/>
          <w:sz w:val="28"/>
          <w:szCs w:val="28"/>
        </w:rPr>
      </w:pPr>
      <w:r w:rsidRPr="00A859D2">
        <w:rPr>
          <w:rFonts w:cs="Times New Roman"/>
          <w:sz w:val="28"/>
          <w:szCs w:val="28"/>
        </w:rPr>
        <w:t>- инструмент убрать в специально предназначенное для хранений место.</w:t>
      </w:r>
    </w:p>
    <w:p w14:paraId="30E35581" w14:textId="0817B55A" w:rsidR="00A859D2" w:rsidRPr="00A859D2" w:rsidRDefault="00A859D2" w:rsidP="00A859D2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A859D2">
        <w:rPr>
          <w:rFonts w:cs="Times New Roman"/>
          <w:sz w:val="28"/>
          <w:szCs w:val="28"/>
        </w:rPr>
        <w:t>7.2. По окончании работы с химическими веществами следует произвести сбор отработанных химических веществ (растворов) в специальную герметично закрывающуюся емкость и удалить ее из рабочего помещения в установленные места хранения отходов.</w:t>
      </w:r>
    </w:p>
    <w:p w14:paraId="1C540391" w14:textId="77777777" w:rsidR="00A859D2" w:rsidRPr="00A859D2" w:rsidRDefault="00A859D2" w:rsidP="00A859D2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A859D2">
        <w:rPr>
          <w:rFonts w:cs="Times New Roman"/>
          <w:sz w:val="28"/>
          <w:szCs w:val="28"/>
        </w:rPr>
        <w:t>Неиспользованные остатки химических веществ должны быть удалены из рабочего помещения в места, предназначенные для их хранения.</w:t>
      </w:r>
    </w:p>
    <w:p w14:paraId="74103E89" w14:textId="5AEF1C8A" w:rsidR="001A206B" w:rsidRPr="00A859D2" w:rsidRDefault="00A859D2" w:rsidP="00A859D2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A859D2">
        <w:rPr>
          <w:rFonts w:cs="Times New Roman"/>
          <w:sz w:val="28"/>
          <w:szCs w:val="28"/>
        </w:rPr>
        <w:t>7.3. Сообщить эксперту о выявленных во время выполнения конкурсных заданий неполадках и неисправностях оборудования и инструмента, и других факторах, влияющих на безопасность выполнения конкурсного задания.</w:t>
      </w:r>
    </w:p>
    <w:sectPr w:rsidR="001A206B" w:rsidRPr="00A859D2">
      <w:footerReference w:type="default" r:id="rId9"/>
      <w:footerReference w:type="first" r:id="rId10"/>
      <w:pgSz w:w="11906" w:h="16838"/>
      <w:pgMar w:top="851" w:right="567" w:bottom="851" w:left="1418" w:header="708" w:footer="708" w:gutter="0"/>
      <w:pgNumType w:start="1"/>
      <w:cols w:space="1701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B2DA14E" w14:textId="77777777" w:rsidR="000B1D41" w:rsidRDefault="000B1D41">
      <w:pPr>
        <w:spacing w:line="240" w:lineRule="auto"/>
      </w:pPr>
      <w:r>
        <w:separator/>
      </w:r>
    </w:p>
  </w:endnote>
  <w:endnote w:type="continuationSeparator" w:id="0">
    <w:p w14:paraId="29DFE0EA" w14:textId="77777777" w:rsidR="000B1D41" w:rsidRDefault="000B1D4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F29822" w14:textId="7D50FC4C" w:rsidR="001A206B" w:rsidRDefault="00A8114D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677"/>
        <w:tab w:val="right" w:pos="9355"/>
      </w:tabs>
      <w:spacing w:line="240" w:lineRule="auto"/>
      <w:jc w:val="right"/>
      <w:rPr>
        <w:rFonts w:ascii="Calibri" w:hAnsi="Calibri"/>
        <w:color w:val="000000"/>
        <w:sz w:val="22"/>
        <w:szCs w:val="22"/>
      </w:rPr>
    </w:pPr>
    <w:r>
      <w:rPr>
        <w:rFonts w:ascii="Calibri" w:hAnsi="Calibri"/>
        <w:color w:val="000000"/>
        <w:sz w:val="22"/>
        <w:szCs w:val="22"/>
      </w:rPr>
      <w:fldChar w:fldCharType="begin"/>
    </w:r>
    <w:r>
      <w:rPr>
        <w:rFonts w:ascii="Calibri" w:hAnsi="Calibri"/>
        <w:color w:val="000000"/>
        <w:sz w:val="22"/>
        <w:szCs w:val="22"/>
      </w:rPr>
      <w:instrText>PAGE</w:instrText>
    </w:r>
    <w:r>
      <w:rPr>
        <w:rFonts w:ascii="Calibri" w:hAnsi="Calibri"/>
        <w:color w:val="000000"/>
        <w:sz w:val="22"/>
        <w:szCs w:val="22"/>
      </w:rPr>
      <w:fldChar w:fldCharType="separate"/>
    </w:r>
    <w:r w:rsidR="009127A8">
      <w:rPr>
        <w:rFonts w:ascii="Calibri" w:hAnsi="Calibri"/>
        <w:noProof/>
        <w:color w:val="000000"/>
        <w:sz w:val="22"/>
        <w:szCs w:val="22"/>
      </w:rPr>
      <w:t>11</w:t>
    </w:r>
    <w:r>
      <w:rPr>
        <w:rFonts w:ascii="Calibri" w:hAnsi="Calibri"/>
        <w:color w:val="000000"/>
        <w:sz w:val="22"/>
        <w:szCs w:val="2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02824A" w14:textId="77777777" w:rsidR="001A206B" w:rsidRDefault="001A206B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677"/>
        <w:tab w:val="right" w:pos="9355"/>
      </w:tabs>
      <w:spacing w:line="240" w:lineRule="auto"/>
      <w:rPr>
        <w:rFonts w:ascii="Calibri" w:hAnsi="Calibri"/>
        <w:color w:val="000000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356278B" w14:textId="77777777" w:rsidR="000B1D41" w:rsidRDefault="000B1D41">
      <w:pPr>
        <w:spacing w:line="240" w:lineRule="auto"/>
      </w:pPr>
      <w:r>
        <w:separator/>
      </w:r>
    </w:p>
  </w:footnote>
  <w:footnote w:type="continuationSeparator" w:id="0">
    <w:p w14:paraId="4571CE41" w14:textId="77777777" w:rsidR="000B1D41" w:rsidRDefault="000B1D4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95D23"/>
    <w:multiLevelType w:val="hybridMultilevel"/>
    <w:tmpl w:val="839EDB6E"/>
    <w:lvl w:ilvl="0" w:tplc="AD6A34DA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ED4AF1B6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7A56C2F8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2384EAC0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4F76F8B6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0C3CD5F0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D514E0F4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B2201722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C3844B6A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FC64CED"/>
    <w:multiLevelType w:val="hybridMultilevel"/>
    <w:tmpl w:val="B792E400"/>
    <w:lvl w:ilvl="0" w:tplc="8CEE2B18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B94AD142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4780684E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E0ACB950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B508670A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411C1B12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E580166C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A642DEA4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E81AC91C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 w15:restartNumberingAfterBreak="0">
    <w:nsid w:val="15EA6B76"/>
    <w:multiLevelType w:val="hybridMultilevel"/>
    <w:tmpl w:val="62A48D1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E403057"/>
    <w:multiLevelType w:val="hybridMultilevel"/>
    <w:tmpl w:val="4A6EF178"/>
    <w:lvl w:ilvl="0" w:tplc="1FEE3A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E09DF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A4664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EE0A55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84A579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3AAC7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AF255A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082076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B7C0B2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960455"/>
    <w:multiLevelType w:val="hybridMultilevel"/>
    <w:tmpl w:val="D2523E20"/>
    <w:lvl w:ilvl="0" w:tplc="DE08908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B42390A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C33EB3AC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75FCB33A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41D640B8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5E44CF0C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AAAAB5E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DDEC6646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C9CC256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4365A15"/>
    <w:multiLevelType w:val="hybridMultilevel"/>
    <w:tmpl w:val="AA12F648"/>
    <w:lvl w:ilvl="0" w:tplc="E2020E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C320F6A"/>
    <w:multiLevelType w:val="hybridMultilevel"/>
    <w:tmpl w:val="F1586B8A"/>
    <w:lvl w:ilvl="0" w:tplc="072C6B46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B4EE8588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2940E48C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5DFCF984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DF626FC8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BEFC3B3C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FAE4AD10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D348EAC6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6DDACD9A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7" w15:restartNumberingAfterBreak="0">
    <w:nsid w:val="3FFE45C9"/>
    <w:multiLevelType w:val="hybridMultilevel"/>
    <w:tmpl w:val="FD80A276"/>
    <w:lvl w:ilvl="0" w:tplc="04D8313C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58CE695A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35BCC600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64ACAEB6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13948E76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AA0AD70C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68060DEA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0BC4E2AA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532E91A6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8" w15:restartNumberingAfterBreak="0">
    <w:nsid w:val="5ECD393B"/>
    <w:multiLevelType w:val="hybridMultilevel"/>
    <w:tmpl w:val="78803012"/>
    <w:lvl w:ilvl="0" w:tplc="A0AA26F8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4750470A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E26C0BCC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FF6802E0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CA4E875C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54DCFA72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7E6C6184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898AFB4C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18B66A90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9" w15:restartNumberingAfterBreak="0">
    <w:nsid w:val="60503387"/>
    <w:multiLevelType w:val="hybridMultilevel"/>
    <w:tmpl w:val="E40C2F40"/>
    <w:lvl w:ilvl="0" w:tplc="188C388E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E7F0A90C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9BBACBD6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70F8633A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0A42C51E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9BC2D768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4120F144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7CB23344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05667ABE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 w15:restartNumberingAfterBreak="0">
    <w:nsid w:val="71FC279D"/>
    <w:multiLevelType w:val="hybridMultilevel"/>
    <w:tmpl w:val="B82AAF5C"/>
    <w:lvl w:ilvl="0" w:tplc="E58A6AB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3F7E2DC8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966E9580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B85C4C58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37424D56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60AE693E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D528FD1C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A4167B1E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C6F8C46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10"/>
  </w:num>
  <w:num w:numId="2">
    <w:abstractNumId w:val="6"/>
  </w:num>
  <w:num w:numId="3">
    <w:abstractNumId w:val="7"/>
  </w:num>
  <w:num w:numId="4">
    <w:abstractNumId w:val="8"/>
  </w:num>
  <w:num w:numId="5">
    <w:abstractNumId w:val="9"/>
  </w:num>
  <w:num w:numId="6">
    <w:abstractNumId w:val="0"/>
  </w:num>
  <w:num w:numId="7">
    <w:abstractNumId w:val="1"/>
  </w:num>
  <w:num w:numId="8">
    <w:abstractNumId w:val="4"/>
  </w:num>
  <w:num w:numId="9">
    <w:abstractNumId w:val="3"/>
  </w:num>
  <w:num w:numId="10">
    <w:abstractNumId w:val="5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206B"/>
    <w:rsid w:val="00004270"/>
    <w:rsid w:val="000B1D41"/>
    <w:rsid w:val="000B5335"/>
    <w:rsid w:val="00195C80"/>
    <w:rsid w:val="001963BA"/>
    <w:rsid w:val="001A206B"/>
    <w:rsid w:val="00325995"/>
    <w:rsid w:val="00584FB3"/>
    <w:rsid w:val="006836E3"/>
    <w:rsid w:val="00694FEC"/>
    <w:rsid w:val="006B69E2"/>
    <w:rsid w:val="00730005"/>
    <w:rsid w:val="008940B3"/>
    <w:rsid w:val="008E3F40"/>
    <w:rsid w:val="009127A8"/>
    <w:rsid w:val="009269AB"/>
    <w:rsid w:val="00940A53"/>
    <w:rsid w:val="009461C0"/>
    <w:rsid w:val="00A7162A"/>
    <w:rsid w:val="00A8114D"/>
    <w:rsid w:val="00A859D2"/>
    <w:rsid w:val="00B23E7F"/>
    <w:rsid w:val="00B366B4"/>
    <w:rsid w:val="00B75D8A"/>
    <w:rsid w:val="00B84C26"/>
    <w:rsid w:val="00BD2D7F"/>
    <w:rsid w:val="00BD6213"/>
    <w:rsid w:val="00C038AC"/>
    <w:rsid w:val="00C12896"/>
    <w:rsid w:val="00D862D4"/>
    <w:rsid w:val="00DE3890"/>
    <w:rsid w:val="00F66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5D8BE5"/>
  <w15:docId w15:val="{707BD911-8F3D-446E-8E61-CB01948821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lang w:val="ru-RU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hidden/>
    <w:qFormat/>
    <w:pPr>
      <w:spacing w:line="1" w:lineRule="atLeast"/>
      <w:outlineLvl w:val="0"/>
    </w:pPr>
    <w:rPr>
      <w:rFonts w:ascii="Times New Roman" w:hAnsi="Times New Roman"/>
      <w:position w:val="-1"/>
      <w:sz w:val="24"/>
      <w:szCs w:val="24"/>
      <w:lang w:eastAsia="ru-RU"/>
    </w:rPr>
  </w:style>
  <w:style w:type="paragraph" w:styleId="1">
    <w:name w:val="heading 1"/>
    <w:basedOn w:val="a"/>
    <w:next w:val="a"/>
    <w:link w:val="11"/>
    <w:hidden/>
    <w:qFormat/>
    <w:pPr>
      <w:keepNext/>
      <w:keepLines/>
      <w:spacing w:before="480" w:line="276" w:lineRule="auto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1"/>
    <w:hidden/>
    <w:qFormat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link w:val="50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link w:val="60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1">
    <w:name w:val="Заголовок 1 Знак1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1">
    <w:name w:val="Заголовок 2 Знак1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hidden/>
    <w:qFormat/>
    <w:pPr>
      <w:spacing w:line="1" w:lineRule="atLeast"/>
      <w:outlineLvl w:val="0"/>
    </w:pPr>
    <w:rPr>
      <w:rFonts w:ascii="Times New Roman" w:hAnsi="Times New Roman"/>
      <w:position w:val="-1"/>
      <w:sz w:val="24"/>
      <w:szCs w:val="24"/>
      <w:lang w:eastAsia="ru-RU"/>
    </w:rPr>
  </w:style>
  <w:style w:type="character" w:customStyle="1" w:styleId="a4">
    <w:name w:val="Заголовок Знак"/>
    <w:link w:val="a5"/>
    <w:uiPriority w:val="10"/>
    <w:rPr>
      <w:sz w:val="48"/>
      <w:szCs w:val="48"/>
    </w:rPr>
  </w:style>
  <w:style w:type="character" w:customStyle="1" w:styleId="a6">
    <w:name w:val="Подзаголовок Знак"/>
    <w:link w:val="a7"/>
    <w:uiPriority w:val="11"/>
    <w:rPr>
      <w:sz w:val="24"/>
      <w:szCs w:val="24"/>
    </w:rPr>
  </w:style>
  <w:style w:type="paragraph" w:styleId="20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0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10"/>
    <w:hidden/>
    <w:qFormat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10">
    <w:name w:val="Верхний колонтитул Знак1"/>
    <w:link w:val="aa"/>
    <w:uiPriority w:val="99"/>
  </w:style>
  <w:style w:type="paragraph" w:styleId="ab">
    <w:name w:val="footer"/>
    <w:basedOn w:val="a"/>
    <w:link w:val="12"/>
    <w:hidden/>
    <w:qFormat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FooterChar">
    <w:name w:val="Footer Char"/>
    <w:uiPriority w:val="99"/>
  </w:style>
  <w:style w:type="paragraph" w:styleId="ac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12">
    <w:name w:val="Нижний колонтитул Знак1"/>
    <w:link w:val="ab"/>
    <w:uiPriority w:val="99"/>
  </w:style>
  <w:style w:type="table" w:styleId="ad">
    <w:name w:val="Table Grid"/>
    <w:basedOn w:val="a1"/>
    <w:hidden/>
    <w:qFormat/>
    <w:pPr>
      <w:spacing w:line="1" w:lineRule="atLeast"/>
      <w:outlineLvl w:val="0"/>
    </w:pPr>
    <w:rPr>
      <w:position w:val="-1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3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e">
    <w:name w:val="Hyperlink"/>
    <w:hidden/>
    <w:uiPriority w:val="99"/>
    <w:qFormat/>
    <w:rPr>
      <w:color w:val="0000FF"/>
      <w:position w:val="-1"/>
      <w:u w:val="single"/>
      <w:vertAlign w:val="baseline"/>
    </w:rPr>
  </w:style>
  <w:style w:type="paragraph" w:styleId="af">
    <w:name w:val="footnote text"/>
    <w:basedOn w:val="a"/>
    <w:link w:val="14"/>
    <w:hidden/>
    <w:qFormat/>
    <w:rPr>
      <w:sz w:val="20"/>
      <w:szCs w:val="20"/>
    </w:rPr>
  </w:style>
  <w:style w:type="character" w:customStyle="1" w:styleId="14">
    <w:name w:val="Текст сноски Знак1"/>
    <w:link w:val="af"/>
    <w:uiPriority w:val="99"/>
    <w:rPr>
      <w:sz w:val="18"/>
    </w:rPr>
  </w:style>
  <w:style w:type="character" w:styleId="af0">
    <w:name w:val="footnote reference"/>
    <w:hidden/>
    <w:qFormat/>
    <w:rPr>
      <w:position w:val="-1"/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pPr>
      <w:spacing w:line="240" w:lineRule="auto"/>
    </w:pPr>
    <w:rPr>
      <w:sz w:val="20"/>
    </w:rPr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uiPriority w:val="99"/>
    <w:semiHidden/>
    <w:unhideWhenUsed/>
    <w:rPr>
      <w:vertAlign w:val="superscript"/>
    </w:rPr>
  </w:style>
  <w:style w:type="paragraph" w:styleId="15">
    <w:name w:val="toc 1"/>
    <w:basedOn w:val="a"/>
    <w:next w:val="a"/>
    <w:hidden/>
    <w:uiPriority w:val="39"/>
    <w:qFormat/>
  </w:style>
  <w:style w:type="paragraph" w:styleId="24">
    <w:name w:val="toc 2"/>
    <w:basedOn w:val="a"/>
    <w:next w:val="a"/>
    <w:hidden/>
    <w:uiPriority w:val="39"/>
    <w:qFormat/>
    <w:pPr>
      <w:ind w:left="240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basedOn w:val="1"/>
    <w:next w:val="a"/>
    <w:hidden/>
    <w:qFormat/>
    <w:pPr>
      <w:outlineLvl w:val="9"/>
    </w:pPr>
    <w:rPr>
      <w:rFonts w:eastAsia="Times New Roman" w:cs="Times New Roman"/>
    </w:rPr>
  </w:style>
  <w:style w:type="paragraph" w:styleId="af5">
    <w:name w:val="table of figures"/>
    <w:basedOn w:val="a"/>
    <w:next w:val="a"/>
    <w:uiPriority w:val="99"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Title"/>
    <w:basedOn w:val="a"/>
    <w:next w:val="a"/>
    <w:link w:val="a4"/>
    <w:pPr>
      <w:keepNext/>
      <w:keepLines/>
      <w:spacing w:before="480" w:after="120"/>
    </w:pPr>
    <w:rPr>
      <w:b/>
      <w:sz w:val="72"/>
      <w:szCs w:val="72"/>
    </w:rPr>
  </w:style>
  <w:style w:type="paragraph" w:styleId="af6">
    <w:name w:val="List Paragraph"/>
    <w:basedOn w:val="a"/>
    <w:link w:val="af7"/>
    <w:hidden/>
    <w:uiPriority w:val="34"/>
    <w:qFormat/>
    <w:pPr>
      <w:ind w:left="720"/>
    </w:pPr>
  </w:style>
  <w:style w:type="paragraph" w:styleId="af8">
    <w:name w:val="Balloon Text"/>
    <w:basedOn w:val="a"/>
    <w:hidden/>
    <w:qFormat/>
    <w:rPr>
      <w:rFonts w:ascii="Tahoma" w:hAnsi="Tahoma"/>
      <w:sz w:val="16"/>
      <w:szCs w:val="16"/>
    </w:rPr>
  </w:style>
  <w:style w:type="character" w:customStyle="1" w:styleId="af9">
    <w:name w:val="Текст выноски Знак"/>
    <w:hidden/>
    <w:qFormat/>
    <w:rPr>
      <w:rFonts w:ascii="Tahoma" w:hAnsi="Tahoma" w:cs="Tahoma"/>
      <w:position w:val="-1"/>
      <w:sz w:val="16"/>
      <w:szCs w:val="16"/>
      <w:vertAlign w:val="baseline"/>
      <w:lang w:eastAsia="ru-RU"/>
    </w:rPr>
  </w:style>
  <w:style w:type="paragraph" w:customStyle="1" w:styleId="otekstj">
    <w:name w:val="otekstj"/>
    <w:basedOn w:val="a"/>
    <w:hidden/>
    <w:qFormat/>
    <w:pPr>
      <w:spacing w:before="100" w:beforeAutospacing="1" w:after="100" w:afterAutospacing="1"/>
    </w:pPr>
    <w:rPr>
      <w:rFonts w:eastAsia="Times New Roman"/>
    </w:rPr>
  </w:style>
  <w:style w:type="character" w:customStyle="1" w:styleId="apple-converted-space">
    <w:name w:val="apple-converted-space"/>
    <w:basedOn w:val="a0"/>
    <w:hidden/>
    <w:qFormat/>
    <w:rPr>
      <w:position w:val="-1"/>
      <w:vertAlign w:val="baseline"/>
    </w:rPr>
  </w:style>
  <w:style w:type="character" w:customStyle="1" w:styleId="afa">
    <w:name w:val="Верхний колонтитул Знак"/>
    <w:hidden/>
    <w:qFormat/>
    <w:rPr>
      <w:rFonts w:ascii="Calibri" w:hAnsi="Calibri"/>
      <w:position w:val="-1"/>
      <w:sz w:val="22"/>
      <w:szCs w:val="22"/>
      <w:vertAlign w:val="baseline"/>
      <w:lang w:val="ru-RU" w:eastAsia="ru-RU" w:bidi="ar-SA"/>
    </w:rPr>
  </w:style>
  <w:style w:type="character" w:customStyle="1" w:styleId="afb">
    <w:name w:val="Нижний колонтитул Знак"/>
    <w:hidden/>
    <w:qFormat/>
    <w:rPr>
      <w:rFonts w:ascii="Calibri" w:hAnsi="Calibri"/>
      <w:position w:val="-1"/>
      <w:sz w:val="22"/>
      <w:szCs w:val="22"/>
      <w:vertAlign w:val="baseline"/>
      <w:lang w:val="ru-RU" w:eastAsia="ru-RU" w:bidi="ar-SA"/>
    </w:rPr>
  </w:style>
  <w:style w:type="character" w:customStyle="1" w:styleId="16">
    <w:name w:val="Заголовок 1 Знак"/>
    <w:hidden/>
    <w:qFormat/>
    <w:rPr>
      <w:rFonts w:ascii="Cambria" w:hAnsi="Cambria"/>
      <w:b/>
      <w:bCs/>
      <w:color w:val="365F91"/>
      <w:position w:val="-1"/>
      <w:sz w:val="28"/>
      <w:szCs w:val="28"/>
      <w:vertAlign w:val="baseline"/>
      <w:lang w:val="ru-RU" w:eastAsia="ru-RU" w:bidi="ar-SA"/>
    </w:rPr>
  </w:style>
  <w:style w:type="character" w:customStyle="1" w:styleId="25">
    <w:name w:val="Заголовок 2 Знак"/>
    <w:hidden/>
    <w:qFormat/>
    <w:rPr>
      <w:rFonts w:ascii="Cambria" w:eastAsia="Times New Roman" w:hAnsi="Cambria" w:cs="Times New Roman"/>
      <w:b/>
      <w:bCs/>
      <w:i/>
      <w:iCs/>
      <w:position w:val="-1"/>
      <w:sz w:val="28"/>
      <w:szCs w:val="28"/>
      <w:vertAlign w:val="baseline"/>
    </w:rPr>
  </w:style>
  <w:style w:type="paragraph" w:styleId="afc">
    <w:name w:val="Normal (Web)"/>
    <w:basedOn w:val="a"/>
    <w:hidden/>
    <w:qFormat/>
    <w:pPr>
      <w:spacing w:before="100" w:beforeAutospacing="1" w:after="100" w:afterAutospacing="1"/>
    </w:pPr>
    <w:rPr>
      <w:rFonts w:eastAsia="Times New Roman"/>
    </w:rPr>
  </w:style>
  <w:style w:type="table" w:customStyle="1" w:styleId="17">
    <w:name w:val="Сетка таблицы1"/>
    <w:basedOn w:val="a1"/>
    <w:next w:val="ad"/>
    <w:hidden/>
    <w:qFormat/>
    <w:pPr>
      <w:spacing w:line="1" w:lineRule="atLeast"/>
      <w:outlineLvl w:val="0"/>
    </w:pPr>
    <w:rPr>
      <w:rFonts w:cs="Times New Roman"/>
      <w:position w:val="-1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fd">
    <w:name w:val="Текст сноски Знак"/>
    <w:hidden/>
    <w:qFormat/>
    <w:rPr>
      <w:rFonts w:ascii="Times New Roman" w:hAnsi="Times New Roman"/>
      <w:position w:val="-1"/>
      <w:vertAlign w:val="baseline"/>
    </w:rPr>
  </w:style>
  <w:style w:type="paragraph" w:styleId="a7">
    <w:name w:val="Subtitle"/>
    <w:basedOn w:val="a"/>
    <w:next w:val="a"/>
    <w:link w:val="a6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StGen0">
    <w:name w:val="StGen0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afe">
    <w:name w:val="annotation reference"/>
    <w:basedOn w:val="a0"/>
    <w:uiPriority w:val="99"/>
    <w:semiHidden/>
    <w:unhideWhenUsed/>
    <w:rsid w:val="00A7162A"/>
    <w:rPr>
      <w:sz w:val="16"/>
      <w:szCs w:val="16"/>
    </w:rPr>
  </w:style>
  <w:style w:type="paragraph" w:styleId="aff">
    <w:name w:val="annotation text"/>
    <w:basedOn w:val="a"/>
    <w:link w:val="aff0"/>
    <w:uiPriority w:val="99"/>
    <w:semiHidden/>
    <w:unhideWhenUsed/>
    <w:rsid w:val="00A7162A"/>
    <w:pPr>
      <w:spacing w:line="240" w:lineRule="auto"/>
    </w:pPr>
    <w:rPr>
      <w:sz w:val="20"/>
      <w:szCs w:val="20"/>
    </w:rPr>
  </w:style>
  <w:style w:type="character" w:customStyle="1" w:styleId="aff0">
    <w:name w:val="Текст примечания Знак"/>
    <w:basedOn w:val="a0"/>
    <w:link w:val="aff"/>
    <w:uiPriority w:val="99"/>
    <w:semiHidden/>
    <w:rsid w:val="00A7162A"/>
    <w:rPr>
      <w:rFonts w:ascii="Times New Roman" w:hAnsi="Times New Roman"/>
      <w:position w:val="-1"/>
      <w:lang w:eastAsia="ru-RU"/>
    </w:rPr>
  </w:style>
  <w:style w:type="paragraph" w:styleId="aff1">
    <w:name w:val="annotation subject"/>
    <w:basedOn w:val="aff"/>
    <w:next w:val="aff"/>
    <w:link w:val="aff2"/>
    <w:uiPriority w:val="99"/>
    <w:semiHidden/>
    <w:unhideWhenUsed/>
    <w:rsid w:val="00A7162A"/>
    <w:rPr>
      <w:b/>
      <w:bCs/>
    </w:rPr>
  </w:style>
  <w:style w:type="character" w:customStyle="1" w:styleId="aff2">
    <w:name w:val="Тема примечания Знак"/>
    <w:basedOn w:val="aff0"/>
    <w:link w:val="aff1"/>
    <w:uiPriority w:val="99"/>
    <w:semiHidden/>
    <w:rsid w:val="00A7162A"/>
    <w:rPr>
      <w:rFonts w:ascii="Times New Roman" w:hAnsi="Times New Roman"/>
      <w:b/>
      <w:bCs/>
      <w:position w:val="-1"/>
      <w:lang w:eastAsia="ru-RU"/>
    </w:rPr>
  </w:style>
  <w:style w:type="character" w:customStyle="1" w:styleId="af7">
    <w:name w:val="Абзац списка Знак"/>
    <w:basedOn w:val="a0"/>
    <w:link w:val="af6"/>
    <w:uiPriority w:val="34"/>
    <w:rsid w:val="006B69E2"/>
    <w:rPr>
      <w:rFonts w:ascii="Times New Roman" w:hAnsi="Times New Roman"/>
      <w:position w:val="-1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522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ERqV6AUeOqS2jZndAjbhL9YEU9Q==">AMUW2mUvpkaqgSHkX5oafMg6G5c6RQP+Zv8k7aQBBjkyajydQwmxZFt38eU/zXwJebBFtNGiA32XW/M9jGb+JlKaFKquj1smIzanzcLZEz2/vgI/J//crSLwFHmEAKtqB/qml6NVYvwZyNhHQLIfdcd0kZSZo5Tk8W2ZqQ6ULKW0MgAECFND3oVFdWgTpUiBFv+LCQqtMvqFwLEWvaiVUShFpXCSEi6LUlSUqaM20pkQ38qm0ifFGfQ=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3144</Words>
  <Characters>17923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Петровна Овчинникова</dc:creator>
  <cp:lastModifiedBy>Ирина Мелихова</cp:lastModifiedBy>
  <cp:revision>2</cp:revision>
  <dcterms:created xsi:type="dcterms:W3CDTF">2024-11-10T20:21:00Z</dcterms:created>
  <dcterms:modified xsi:type="dcterms:W3CDTF">2024-11-10T20:21:00Z</dcterms:modified>
</cp:coreProperties>
</file>